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4.xml" ContentType="application/vnd.openxmlformats-officedocument.wordprocessingml.header+xml"/>
  <Override PartName="/word/header5.xml" ContentType="application/vnd.openxmlformats-officedocument.wordprocessingml.header+xml"/>
  <Override PartName="/word/header7.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media/rId83.png" ContentType="image/png"/>
  <Override PartName="/word/media/rId85.png" ContentType="image/png"/>
  <Override PartName="/word/media/rId50.png" ContentType="image/png"/>
  <Override PartName="/word/media/rId52.png" ContentType="image/png"/>
  <Override PartName="/word/media/rId164.jpg" ContentType="image/jpeg"/>
  <Override PartName="/word/media/rId54.png" ContentType="image/png"/>
  <Override PartName="/word/media/rId23.png" ContentType="image/png"/>
  <Override PartName="/word/media/rId28.png" ContentType="image/png"/>
  <Override PartName="/word/media/rId78.png" ContentType="image/png"/>
  <Override PartName="/word/media/rId128.png" ContentType="image/png"/>
  <Override PartName="/word/media/rId168.png" ContentType="image/png"/>
  <Override PartName="/word/media/rId62.png" ContentType="image/png"/>
  <Override PartName="/word/media/rId115.png" ContentType="image/png"/>
  <Override PartName="/word/media/rId67.png" ContentType="image/png"/>
  <Override PartName="/word/media/rId88.jpg" ContentType="image/jpeg"/>
  <Override PartName="/word/media/rId56.png" ContentType="image/png"/>
  <Override PartName="/word/media/rId104.png" ContentType="image/png"/>
  <Override PartName="/word/media/rId106.jpg" ContentType="image/jpeg"/>
  <Override PartName="/word/media/rId93.png" ContentType="image/png"/>
  <Override PartName="/word/media/rId91.jpg" ContentType="image/jpeg"/>
  <Override PartName="/word/media/rId140.png" ContentType="image/png"/>
  <Override PartName="/word/media/rId65.png" ContentType="image/png"/>
  <Override PartName="/word/media/rId98.png" ContentType="image/png"/>
  <Override PartName="/word/media/rId96.jpg" ContentType="image/jpeg"/>
  <Override PartName="/word/media/rId148.png" ContentType="image/png"/>
  <Override PartName="/word/media/rId174.png" ContentType="image/png"/>
  <Override PartName="/word/media/rId26.jpg" ContentType="image/jpeg"/>
  <Override PartName="/word/media/rId113.png" ContentType="image/png"/>
  <Override PartName="/word/media/rId48.png" ContentType="image/png"/>
  <Override PartName="/word/media/rId120.png" ContentType="image/png"/>
  <Override PartName="/word/media/rId72.png" ContentType="image/png"/>
  <Override PartName="/word/media/rId70.png" ContentType="image/png"/>
  <Override PartName="/word/media/rId157.jpg" ContentType="image/jpeg"/>
  <Override PartName="/word/media/rId101.png" ContentType="image/png"/>
  <Override PartName="/word/media/rId81.jpg" ContentType="image/jpeg"/>
  <Override PartName="/word/media/rId133.png" ContentType="image/png"/>
  <Override PartName="/word/media/rId161.png" ContentType="image/png"/>
  <Override PartName="/word/media/rId151.png" ContentType="image/png"/>
  <Override PartName="/word/media/rId179.png" ContentType="image/png"/>
  <Override PartName="/word/media/rId75.jpg" ContentType="image/jpeg"/>
  <Override PartName="/word/media/rId21.jpg" ContentType="image/jpeg"/>
  <Override PartName="/word/media/rId183.png" ContentType="image/png"/>
  <Override PartName="/word/media/image11.wmf" ContentType="image/x-wmf"/>
  <Override PartName="/word/media/image14.png" ContentType="image/png"/>
  <Override PartName="/word/media/image9.wmf" ContentType="image/x-wmf"/>
  <Override PartName="/word/media/image10.wmf" ContentType="image/x-wmf"/>
  <Override PartName="/word/media/image12.wmf" ContentType="image/x-wmf"/>
  <Override PartName="/word/media/image13.wmf" ContentType="image/x-wmf"/>
  <Override PartName="/word/media/image4.png" ContentType="image/png"/>
  <Override PartName="/word/media/image1.png" ContentType="image/png"/>
  <Override PartName="/word/media/image2.png" ContentType="image/png"/>
  <Override PartName="/word/media/image8.wmf" ContentType="image/x-wmf"/>
  <Override PartName="/word/media/image3.png" ContentType="image/png"/>
  <Override PartName="/word/media/image6.wmf" ContentType="image/x-wmf"/>
  <Override PartName="/word/media/image5.png" ContentType="image/png"/>
  <Override PartName="/word/media/image7.wmf" ContentType="image/x-w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摘要</w:t>
      </w:r>
    </w:p>
    <w:p>
      <w:pPr>
        <w:pStyle w:val="BodyText"/>
      </w:pPr>
      <w:r>
        <w:t xml:space="preserve">　　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的清理和回收效率，实现智能化管理。</w:t>
      </w:r>
    </w:p>
    <w:p>
      <w:pPr>
        <w:pStyle w:val="BodyText"/>
      </w:pPr>
      <w:r>
        <w:t xml:space="preserve">　　本设计以STM32F103RET6单片机作为控制核心，加之温湿度传感器，称重传感器，桶满（红外）传感器等多种传感器和推杆等外设，实现了垃圾桶内部状态信息的实时采集，且可通过推杆控制桶盖的自动开启，构成了一个集状态监测和智能控制功能为一体的智能垃圾桶数据采集和控制终端。</w:t>
      </w:r>
      <w:r>
        <w:t xml:space="preserve"> </w:t>
      </w:r>
      <w:r>
        <w:t xml:space="preserve">　</w:t>
      </w:r>
      <w:r>
        <w:t xml:space="preserve"> </w:t>
      </w:r>
      <w:r>
        <w:t xml:space="preserve">　　终端系统通过传感器采集的数据暂存在单片机的内部RAM中，运行在安卓系统上的上位机系统通过Modbus协议与之通信以读取垃圾桶状态数据。上位机系统将垃圾桶状态数据可视化处理并以一定时间间隔向服务端上传，服务端根据通信协议解析数据，并将之存储在数据库。</w:t>
      </w:r>
    </w:p>
    <w:p>
      <w:pPr>
        <w:pStyle w:val="BodyText"/>
      </w:pPr>
      <w:r>
        <w:t xml:space="preserve">　　数据库中存储的垃圾桶实时状态数据可以驱动多种应用，本设计实现的</w:t>
      </w:r>
      <w:r>
        <w:t xml:space="preserve">“</w:t>
      </w:r>
      <w:r>
        <w:t xml:space="preserve">智慧城市垃圾桶信息化平台</w:t>
      </w:r>
      <w:r>
        <w:t xml:space="preserve">”</w:t>
      </w:r>
      <w:r>
        <w:t xml:space="preserve">就是一种。平台将来自各垃圾桶的状态数据在地图上可视化，形成一个直观的垃圾桶状态监测系统，方便管理人员实时掌握垃圾桶状态。当有垃圾桶状态异常或功能故障时，平台还会主动发出警告提醒工作人员对其进行检查，大大提高了城市垃圾桶维护效率。</w:t>
      </w:r>
    </w:p>
    <w:p>
      <w:pPr>
        <w:pStyle w:val="BodyText"/>
      </w:pPr>
      <w:r>
        <w:t xml:space="preserve">　　同时本设计结合积分系统，对于积极分类投放生活垃圾的居民予以积分奖励，可以大大提高居民的垃圾分类意识和积极性，将垃圾分类回收落到实处。</w:t>
      </w:r>
    </w:p>
    <w:p>
      <w:pPr>
        <w:pStyle w:val="BodyText"/>
      </w:pPr>
      <w:r>
        <w:t xml:space="preserve">关键词：物联网，智慧城市，嵌入式系统，大数据</w:t>
      </w:r>
    </w:p>
    <w:p>
      <w:pPr>
        <w:pStyle w:val="BodyText"/>
      </w:pPr>
      <w:r>
        <w:t xml:space="preserve">ABSTRACT</w:t>
      </w:r>
    </w:p>
    <w:p>
      <w:pPr>
        <w:pStyle w:val="BodyText"/>
      </w:pPr>
      <w:r>
        <w:t xml:space="preserve">　　With the development of the economy and society and the continuous improvement of people’s living standards, the rate of urban waste generation is also rapidly increasing. How to properly handle and utilize urban domestic waste became an important issue of national and local government departments. As the interface between the household garbage and the garbage treatment plant, the trash can plays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convenience.</w:t>
      </w:r>
      <w:r>
        <w:t xml:space="preserve"> </w:t>
      </w:r>
      <w:r>
        <w:t xml:space="preserve">　　</w:t>
      </w:r>
      <w:r>
        <w:t xml:space="preserve"> </w:t>
      </w:r>
      <w:r>
        <w:t xml:space="preserve">　　This design uses STM32F103RET6 microcontroller as the control core, with temperature and humidity sensors, weighing sensors, full (infrared) sensors and other peripherals such as push rods, etc., to achieve real-time collection of status information inside the trash can. And the lid can be controlled be the push rod automaticly, make it an intelligent trash can data collection and control terminal integrating state monitoring and intell control functions.</w:t>
      </w:r>
      <w:r>
        <w:t xml:space="preserve"> </w:t>
      </w:r>
      <w:r>
        <w:t xml:space="preserve">　　</w:t>
      </w:r>
      <w:r>
        <w:t xml:space="preserve"> </w:t>
      </w:r>
      <w:r>
        <w:t xml:space="preserve">　　The data collected by the terminal system through the sensor is temporarily stored in the internal RAM of the microcontroller, and the upper computer system running on the Android system communicates with it through the Modbus protocol to read the trash can status data. The upper computer system visualizes the status data of the trash can and uploads it to the server at a certain time interval. The server parses the data according to the communication protocol and stores it in the database.</w:t>
      </w:r>
    </w:p>
    <w:p>
      <w:pPr>
        <w:pStyle w:val="BodyText"/>
      </w:pPr>
      <w:r>
        <w:t xml:space="preserve">　　The real-time status data of the trash bin stored in the database can drive a variety of applications. The</w:t>
      </w:r>
      <w:r>
        <w:t xml:space="preserve"> </w:t>
      </w:r>
      <w:r>
        <w:t xml:space="preserve">“</w:t>
      </w:r>
      <w:r>
        <w:t xml:space="preserve">Smart City Trash Bin Information Platform</w:t>
      </w:r>
      <w:r>
        <w:t xml:space="preserve">”</w:t>
      </w:r>
      <w:r>
        <w:t xml:space="preserve"> </w:t>
      </w:r>
      <w:r>
        <w:t xml:space="preserve">implemented in this design is one of them.The platform visualizes the status data from each trash can on the map to form an intuitive trash can status monitoring system, which is convenient for managers to grasp the real-time status of the trash can. When there is an abnormal state or malfunction of the trash can, the platform will also take the initiative to issue a warning to remind the staff to inspect it, which greatly improves the maintenance efficiency of the urban trash can.</w:t>
      </w:r>
    </w:p>
    <w:p>
      <w:pPr>
        <w:pStyle w:val="BodyText"/>
      </w:pPr>
      <w:r>
        <w:t xml:space="preserve">　　And this design combines the points system to reward the residents who actively classify and throw domestic garbage, which can greatly improve the residents’ awareness and enthusiasm for garbage classification, and implement the garbage classification and recycling.</w:t>
      </w:r>
    </w:p>
    <w:p>
      <w:pPr>
        <w:pStyle w:val="BodyText"/>
      </w:pPr>
      <w:r>
        <w:t xml:space="preserve">KEY WORDS: Internet of Things, Smart City, Embedded Systems, Big Data</w:t>
      </w:r>
    </w:p>
    <w:bookmarkStart w:id="39" w:name="绪论"/>
    <w:p>
      <w:pPr>
        <w:pStyle w:val="1"/>
      </w:pPr>
      <w:r>
        <w:t xml:space="preserve">绪论</w:t>
      </w:r>
    </w:p>
    <w:bookmarkStart w:id="20" w:name="背景及意义"/>
    <w:p>
      <w:pPr>
        <w:pStyle w:val="2"/>
      </w:pPr>
      <w:r>
        <w:t xml:space="preserve">背景及意义</w:t>
      </w:r>
    </w:p>
    <w:p>
      <w:pPr>
        <w:pStyle w:val="FirstParagraph"/>
      </w:pPr>
      <w:r>
        <w:t xml:space="preserve">　　生态环境与每个人都息息相关，它的好坏将不仅仅关乎野生动植物的生存，也会直接或间接地影响人类的身体健康</w:t>
      </w:r>
      <w:r>
        <w:rPr>
          <w:vertAlign w:val="superscript"/>
        </w:rPr>
        <w:t xml:space="preserve">[</w:t>
      </w:r>
      <w:hyperlink w:anchor="ref-kumar2016">
        <w:r>
          <w:rPr>
            <w:rStyle w:val="af1"/>
            <w:vertAlign w:val="superscript"/>
          </w:rPr>
          <w:t xml:space="preserve">1</w:t>
        </w:r>
      </w:hyperlink>
      <w:r>
        <w:rPr>
          <w:vertAlign w:val="superscript"/>
        </w:rPr>
        <w:t xml:space="preserve">]</w:t>
      </w:r>
      <w:r>
        <w:t xml:space="preserve">。习近平总书记在党的十九大报告中指出：绿水青山就是金山银山，更是揭示了生态环境对于人类生产生活的重要作用。</w:t>
      </w:r>
    </w:p>
    <w:p>
      <w:pPr>
        <w:pStyle w:val="BodyText"/>
      </w:pPr>
      <w:r>
        <w:t xml:space="preserve">　　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 xml:space="preserve">世界许多发达国家已经在几十年前实施了垃圾分类回收制度，且取得了明显的效果。中国政府自2002年起开始鼓励垃圾分类，但是未取得明显成果。2019年1月31日，上海市第十五届人大二次会议表决通过《上海市生活垃圾管理条例》，《条例》规定居民生活垃圾需分类投放。同时，北京，西安，南京</w:t>
      </w:r>
      <w:r>
        <w:rPr>
          <w:vertAlign w:val="superscript"/>
        </w:rPr>
        <w:t xml:space="preserve">[</w:t>
      </w:r>
      <w:hyperlink w:anchor="ref-xinhua_nj">
        <w:r>
          <w:rPr>
            <w:rStyle w:val="af1"/>
            <w:vertAlign w:val="superscript"/>
          </w:rPr>
          <w:t xml:space="preserve">2</w:t>
        </w:r>
      </w:hyperlink>
      <w:r>
        <w:rPr>
          <w:vertAlign w:val="superscript"/>
        </w:rPr>
        <w:t xml:space="preserve">]</w:t>
      </w:r>
      <w:r>
        <w:t xml:space="preserve">等多个城市均出台新政策鼓励居民积极参与垃圾分类回收，新华网称：中国垃圾分类进入了强制时代</w:t>
      </w:r>
      <w:r>
        <w:rPr>
          <w:vertAlign w:val="superscript"/>
        </w:rPr>
        <w:t xml:space="preserve">[</w:t>
      </w:r>
      <w:hyperlink w:anchor="ref-zotero-84">
        <w:r>
          <w:rPr>
            <w:rStyle w:val="af1"/>
            <w:vertAlign w:val="superscript"/>
          </w:rPr>
          <w:t xml:space="preserve">3</w:t>
        </w:r>
      </w:hyperlink>
      <w:r>
        <w:rPr>
          <w:vertAlign w:val="superscript"/>
        </w:rPr>
        <w:t xml:space="preserve">]</w:t>
      </w:r>
      <w:r>
        <w:t xml:space="preserve">。</w:t>
      </w:r>
    </w:p>
    <w:p>
      <w:pPr>
        <w:pStyle w:val="BodyText"/>
      </w:pPr>
      <w:r>
        <w:t xml:space="preserve">　　不难看出，中国积极实施垃圾分类回收政策，履行维护生态环境塑造</w:t>
      </w:r>
      <w:r>
        <w:t xml:space="preserve">“</w:t>
      </w:r>
      <w:r>
        <w:t xml:space="preserve">绿水青山</w:t>
      </w:r>
      <w:r>
        <w:t xml:space="preserve">”</w:t>
      </w:r>
      <w:r>
        <w:t xml:space="preserve">的义务。然而政策发布之后实际实施的效果如何？上海市于2019年通过《上海市生活垃圾管理条例》开启了强制分类时代，实际上，自2011年起，上海市政府就不断在城市生活垃圾处理方面投入资金和人力资源。自2011年至2017年间，上海市生活垃圾收集点由30648处增长到32247处；废物箱由78213只增长到86246只</w:t>
      </w:r>
      <w:r>
        <w:rPr>
          <w:vertAlign w:val="superscript"/>
        </w:rPr>
        <w:t xml:space="preserve">[</w:t>
      </w:r>
      <w:hyperlink w:anchor="ref-ShangHaiShiTongJiJu2020">
        <w:r>
          <w:rPr>
            <w:rStyle w:val="af1"/>
            <w:vertAlign w:val="superscript"/>
          </w:rPr>
          <w:t xml:space="preserve">4</w:t>
        </w:r>
      </w:hyperlink>
      <w:r>
        <w:rPr>
          <w:vertAlign w:val="superscript"/>
        </w:rPr>
        <w:t xml:space="preserve">]</w:t>
      </w:r>
      <w:r>
        <w:t xml:space="preserve">。然而有调查指出，上海市的垃圾分类仍存在部分问题，如分类细则逻辑不足，让人难以理解和分辨</w:t>
      </w:r>
      <w:r>
        <w:rPr>
          <w:vertAlign w:val="superscript"/>
        </w:rPr>
        <w:t xml:space="preserve">[</w:t>
      </w:r>
      <w:hyperlink w:anchor="ref-WangYao2020">
        <w:r>
          <w:rPr>
            <w:rStyle w:val="af1"/>
            <w:vertAlign w:val="superscript"/>
          </w:rPr>
          <w:t xml:space="preserve">5</w:t>
        </w:r>
      </w:hyperlink>
      <w:r>
        <w:rPr>
          <w:vertAlign w:val="superscript"/>
        </w:rPr>
        <w:t xml:space="preserve">]</w:t>
      </w:r>
      <w:r>
        <w:t xml:space="preserve">；社会群体对于垃圾分类政策的接受度与积极性不强</w:t>
      </w:r>
      <w:r>
        <w:rPr>
          <w:vertAlign w:val="superscript"/>
        </w:rPr>
        <w:t xml:space="preserve">[</w:t>
      </w:r>
      <w:hyperlink w:anchor="ref-WangYao2020">
        <w:r>
          <w:rPr>
            <w:rStyle w:val="af1"/>
            <w:vertAlign w:val="superscript"/>
          </w:rPr>
          <w:t xml:space="preserve">5</w:t>
        </w:r>
      </w:hyperlink>
      <w:r>
        <w:rPr>
          <w:vertAlign w:val="superscript"/>
        </w:rPr>
        <w:t xml:space="preserve">,</w:t>
      </w:r>
      <w:hyperlink w:anchor="ref-Dong2019">
        <w:r>
          <w:rPr>
            <w:rStyle w:val="af1"/>
            <w:vertAlign w:val="superscript"/>
          </w:rPr>
          <w:t xml:space="preserve">6</w:t>
        </w:r>
      </w:hyperlink>
      <w:r>
        <w:rPr>
          <w:vertAlign w:val="superscript"/>
        </w:rPr>
        <w:t xml:space="preserve">]</w:t>
      </w:r>
      <w:r>
        <w:t xml:space="preserve">；基础设施设备问题较多</w:t>
      </w:r>
      <w:r>
        <w:rPr>
          <w:vertAlign w:val="superscript"/>
        </w:rPr>
        <w:t xml:space="preserve">[</w:t>
      </w:r>
      <w:hyperlink w:anchor="ref-Dong2019">
        <w:r>
          <w:rPr>
            <w:rStyle w:val="af1"/>
            <w:vertAlign w:val="superscript"/>
          </w:rPr>
          <w:t xml:space="preserve">6</w:t>
        </w:r>
      </w:hyperlink>
      <w:r>
        <w:rPr>
          <w:vertAlign w:val="superscript"/>
        </w:rPr>
        <w:t xml:space="preserve">]</w:t>
      </w:r>
      <w:r>
        <w:t xml:space="preserve">等。北京，西安，南京等城市的垃圾分类也存在类似的情况，如文献</w:t>
      </w:r>
      <w:r>
        <w:rPr>
          <w:vertAlign w:val="superscript"/>
        </w:rPr>
        <w:t xml:space="preserve">[</w:t>
      </w:r>
      <w:hyperlink w:anchor="ref-huhao2020">
        <w:r>
          <w:rPr>
            <w:rStyle w:val="af1"/>
            <w:vertAlign w:val="superscript"/>
          </w:rPr>
          <w:t xml:space="preserve">7</w:t>
        </w:r>
      </w:hyperlink>
      <w:r>
        <w:rPr>
          <w:vertAlign w:val="superscript"/>
        </w:rPr>
        <w:t xml:space="preserve">]</w:t>
      </w:r>
      <w:r>
        <w:t xml:space="preserve">的调查表明，虽然超过九成的受访者表示了解相关政策与标准，但是只有约半数的受访者可以做到详细的生活垃圾分类；长安大学的一项调查研究</w:t>
      </w:r>
      <w:r>
        <w:rPr>
          <w:vertAlign w:val="superscript"/>
        </w:rPr>
        <w:t xml:space="preserve">[</w:t>
      </w:r>
      <w:hyperlink w:anchor="ref-Jiang2021">
        <w:r>
          <w:rPr>
            <w:rStyle w:val="af1"/>
            <w:vertAlign w:val="superscript"/>
          </w:rPr>
          <w:t xml:space="preserve">8</w:t>
        </w:r>
      </w:hyperlink>
      <w:r>
        <w:rPr>
          <w:vertAlign w:val="superscript"/>
        </w:rPr>
        <w:t xml:space="preserve">]</w:t>
      </w:r>
      <w:r>
        <w:t xml:space="preserve">指出：西安作为垃圾分类试点城市，虽然政府积极响应号召，但是由于法规不完善、基础设施不足以及缺乏财政支持和宣传不足等原因，垃圾分类政策并未落到实处；在南京，垃圾分类政策的落实也依然存在居民自觉性与积极性不足、设施与标准不统一等问题</w:t>
      </w:r>
      <w:r>
        <w:rPr>
          <w:vertAlign w:val="superscript"/>
        </w:rPr>
        <w:t xml:space="preserve">[</w:t>
      </w:r>
      <w:hyperlink w:anchor="ref-zhaoyiru2021">
        <w:r>
          <w:rPr>
            <w:rStyle w:val="af1"/>
            <w:vertAlign w:val="superscript"/>
          </w:rPr>
          <w:t xml:space="preserve">9</w:t>
        </w:r>
      </w:hyperlink>
      <w:r>
        <w:rPr>
          <w:vertAlign w:val="superscript"/>
        </w:rPr>
        <w:t xml:space="preserve">]</w:t>
      </w:r>
      <w:r>
        <w:t xml:space="preserve">。</w:t>
      </w:r>
    </w:p>
    <w:p>
      <w:pPr>
        <w:pStyle w:val="BodyText"/>
      </w:pPr>
      <w:r>
        <w:t xml:space="preserve">　　综上所述，虽然我国各级政府都积极响应垃圾分类回收政策，但其效果却并不尽如人意。究其原因，许多城市都有如下两个问题：1. 垃圾分类设施不完备，居民无法进行垃圾分类；2. 缺乏垃圾分类激励政策，居民垃圾分类积极性不高。针对以上问题，本设计开发了一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将垃圾桶数字化统一管理可以提高城市生活垃圾的清理和回收效率，具有巨大的社会和经济效益。</w:t>
      </w:r>
    </w:p>
    <w:bookmarkEnd w:id="20"/>
    <w:bookmarkStart w:id="36" w:name="国内外研究现状"/>
    <w:p>
      <w:pPr>
        <w:pStyle w:val="2"/>
      </w:pPr>
      <w:r>
        <w:t xml:space="preserve">国内外研究现状</w:t>
      </w:r>
    </w:p>
    <w:bookmarkStart w:id="25" w:name="国内研究现状"/>
    <w:p>
      <w:pPr>
        <w:pStyle w:val="3"/>
      </w:pPr>
      <w:r>
        <w:t xml:space="preserve">国内研究现状</w:t>
      </w:r>
    </w:p>
    <w:p>
      <w:pPr>
        <w:pStyle w:val="FirstParagraph"/>
      </w:pPr>
      <w:r>
        <w:t xml:space="preserve">　　中国自封建时代就十分注重城市街道的干净整洁，《韩非子·内储说》记载殷商时期法律：殷之法，弃灰于道者断其手。灰即垃圾，在街道上丢弃垃圾将受到断手的刑罚，足以见其对此的重视。然而，直到上世纪七八十年代，我国才出现了替代</w:t>
      </w:r>
      <w:r>
        <w:t xml:space="preserve">“</w:t>
      </w:r>
      <w:r>
        <w:t xml:space="preserve">土坑</w:t>
      </w:r>
      <w:r>
        <w:t xml:space="preserve">”</w:t>
      </w:r>
      <w:r>
        <w:t xml:space="preserve">部分作用的简易垃圾桶，如图fig. </w:t>
      </w:r>
      <w:hyperlink w:anchor="fig:trashbinInOldTimes">
        <w:r>
          <w:rPr>
            <w:rStyle w:val="af1"/>
          </w:rPr>
          <w:t xml:space="preserve">1</w:t>
        </w:r>
      </w:hyperlink>
      <w:r>
        <w:t xml:space="preserve">所示，其中(a)为竹编垃圾桶，(b)为</w:t>
      </w:r>
      <w:r>
        <w:t xml:space="preserve">“</w:t>
      </w:r>
      <w:r>
        <w:t xml:space="preserve">土坑</w:t>
      </w:r>
      <w:r>
        <w:t xml:space="preserve">”</w:t>
      </w:r>
      <w:r>
        <w:t xml:space="preserve">垃圾桶。</w:t>
      </w:r>
    </w:p>
    <w:bookmarkStart w:id="0" w:name="fig:trashbinInOldTimes"/>
    <w:p>
      <w:pPr>
        <w:pStyle w:val="CaptionedFigure"/>
      </w:pPr>
      <w:bookmarkStart w:id="22" w:name="fig:trashbinInOldTimes"/>
      <w:r>
        <w:drawing>
          <wp:inline>
            <wp:extent cx="5039999" cy="2159999"/>
            <wp:effectExtent b="0" l="0" r="0" t="0"/>
            <wp:docPr descr="图 1: 中国上世纪垃圾桶" title="" id="1" name="Picture"/>
            <a:graphic>
              <a:graphicData uri="http://schemas.openxmlformats.org/drawingml/2006/picture">
                <pic:pic>
                  <pic:nvPicPr>
                    <pic:cNvPr descr="imgs/trashbinInOldTimes.jpg" id="0" name="Picture"/>
                    <pic:cNvPicPr>
                      <a:picLocks noChangeArrowheads="1" noChangeAspect="1"/>
                    </pic:cNvPicPr>
                  </pic:nvPicPr>
                  <pic:blipFill>
                    <a:blip r:embed="rId21"/>
                    <a:stretch>
                      <a:fillRect/>
                    </a:stretch>
                  </pic:blipFill>
                  <pic:spPr bwMode="auto">
                    <a:xfrm>
                      <a:off x="0" y="0"/>
                      <a:ext cx="5039999" cy="2159999"/>
                    </a:xfrm>
                    <a:prstGeom prst="rect">
                      <a:avLst/>
                    </a:prstGeom>
                    <a:noFill/>
                    <a:ln w="9525">
                      <a:noFill/>
                      <a:headEnd/>
                      <a:tailEnd/>
                    </a:ln>
                  </pic:spPr>
                </pic:pic>
              </a:graphicData>
            </a:graphic>
          </wp:inline>
        </w:drawing>
      </w:r>
      <w:bookmarkEnd w:id="22"/>
    </w:p>
    <w:p>
      <w:pPr>
        <w:pStyle w:val="ImageCaption"/>
      </w:pPr>
      <w:r>
        <w:t xml:space="preserve">图 1: 中国上世纪垃圾桶</w:t>
      </w:r>
    </w:p>
    <w:bookmarkEnd w:id="0"/>
    <w:p>
      <w:pPr>
        <w:pStyle w:val="BodyText"/>
      </w:pPr>
      <w:r>
        <w:t xml:space="preserve">　　本世纪初期出现的简单分类垃圾桶，让我国人民开始得知垃圾分类的重要意义。分类垃圾桶由传统垃圾桶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分类垃圾桶更是逐渐向着多功能，智能化发展。</w:t>
      </w:r>
    </w:p>
    <w:p>
      <w:pPr>
        <w:pStyle w:val="BodyText"/>
      </w:pPr>
      <w:r>
        <w:t xml:space="preserve">　　如安装有太阳能电池和压缩机的CleanCUBE垃圾桶，其可通过太阳能电池提供的电力驱动压缩机压缩垃圾，使它可以吃下比一般垃圾桶多8倍的垃圾，如图fig. </w:t>
      </w:r>
      <w:hyperlink w:anchor="fig:CleanCUBETrashBin">
        <w:r>
          <w:rPr>
            <w:rStyle w:val="af1"/>
          </w:rPr>
          <w:t xml:space="preserve">2</w:t>
        </w:r>
      </w:hyperlink>
      <w:r>
        <w:t xml:space="preserve">所示是CleanCUBE垃圾桶示意图；还有研究团队将传感器技术与压缩机共同用于垃圾桶，设计开发出了可以自主压缩、满溢提醒的智能垃圾桶</w:t>
      </w:r>
      <w:r>
        <w:rPr>
          <w:vertAlign w:val="superscript"/>
        </w:rPr>
        <w:t xml:space="preserve">[</w:t>
      </w:r>
      <w:hyperlink w:anchor="ref-Jin2010">
        <w:r>
          <w:rPr>
            <w:rStyle w:val="af1"/>
            <w:vertAlign w:val="superscript"/>
          </w:rPr>
          <w:t xml:space="preserve">10</w:t>
        </w:r>
      </w:hyperlink>
      <w:r>
        <w:rPr>
          <w:vertAlign w:val="superscript"/>
        </w:rPr>
        <w:t xml:space="preserve">]</w:t>
      </w:r>
      <w:r>
        <w:t xml:space="preserve">，该垃圾桶还具有自动打包装袋垃圾的功能，方便使用的同时避免了人与垃圾的直接接触，十分卫生。压缩式的垃圾桶可以提高垃圾桶垃圾储量，减少工作人员清理的次数。</w:t>
      </w:r>
    </w:p>
    <w:bookmarkStart w:id="0" w:name="fig:CleanCUBETrashBin"/>
    <w:p>
      <w:pPr>
        <w:pStyle w:val="CaptionedFigure"/>
      </w:pPr>
      <w:bookmarkStart w:id="24" w:name="fig:CleanCUBETrashBin"/>
      <w:r>
        <w:drawing>
          <wp:inline>
            <wp:extent cx="5039999" cy="3796050"/>
            <wp:effectExtent b="0" l="0" r="0" t="0"/>
            <wp:docPr descr="图 2: CleanCUBE垃圾桶" title="" id="1" name="Picture"/>
            <a:graphic>
              <a:graphicData uri="http://schemas.openxmlformats.org/drawingml/2006/picture">
                <pic:pic>
                  <pic:nvPicPr>
                    <pic:cNvPr descr="imgs/CleanCUBETrashBin.png" id="0" name="Picture"/>
                    <pic:cNvPicPr>
                      <a:picLocks noChangeArrowheads="1" noChangeAspect="1"/>
                    </pic:cNvPicPr>
                  </pic:nvPicPr>
                  <pic:blipFill>
                    <a:blip r:embed="rId23"/>
                    <a:stretch>
                      <a:fillRect/>
                    </a:stretch>
                  </pic:blipFill>
                  <pic:spPr bwMode="auto">
                    <a:xfrm>
                      <a:off x="0" y="0"/>
                      <a:ext cx="5039999" cy="3796050"/>
                    </a:xfrm>
                    <a:prstGeom prst="rect">
                      <a:avLst/>
                    </a:prstGeom>
                    <a:noFill/>
                    <a:ln w="9525">
                      <a:noFill/>
                      <a:headEnd/>
                      <a:tailEnd/>
                    </a:ln>
                  </pic:spPr>
                </pic:pic>
              </a:graphicData>
            </a:graphic>
          </wp:inline>
        </w:drawing>
      </w:r>
      <w:bookmarkEnd w:id="24"/>
    </w:p>
    <w:p>
      <w:pPr>
        <w:pStyle w:val="ImageCaption"/>
      </w:pPr>
      <w:r>
        <w:t xml:space="preserve">图 2: CleanCUBE垃圾桶</w:t>
      </w:r>
    </w:p>
    <w:bookmarkEnd w:id="0"/>
    <w:p>
      <w:pPr>
        <w:pStyle w:val="BodyText"/>
      </w:pPr>
      <w:r>
        <w:t xml:space="preserve">　　还有研究团队结合嵌入式技术和语音识别技术，开发出具有语音识别功能的智能垃圾桶，这类垃圾桶具有能够根据使用者的语音指令做出反应的能力。如根据人的指令移动到指定位置</w:t>
      </w:r>
      <w:r>
        <w:rPr>
          <w:vertAlign w:val="superscript"/>
        </w:rPr>
        <w:t xml:space="preserve">[</w:t>
      </w:r>
      <w:hyperlink w:anchor="ref-Su2019">
        <w:r>
          <w:rPr>
            <w:rStyle w:val="af1"/>
            <w:vertAlign w:val="superscript"/>
          </w:rPr>
          <w:t xml:space="preserve">11</w:t>
        </w:r>
      </w:hyperlink>
      <w:r>
        <w:rPr>
          <w:vertAlign w:val="superscript"/>
        </w:rPr>
        <w:t xml:space="preserve">]</w:t>
      </w:r>
      <w:r>
        <w:t xml:space="preserve">、开启桶盖</w:t>
      </w:r>
      <w:r>
        <w:rPr>
          <w:vertAlign w:val="superscript"/>
        </w:rPr>
        <w:t xml:space="preserve">[</w:t>
      </w:r>
      <w:hyperlink w:anchor="ref-Zhang2017">
        <w:r>
          <w:rPr>
            <w:rStyle w:val="af1"/>
            <w:vertAlign w:val="superscript"/>
          </w:rPr>
          <w:t xml:space="preserve">12</w:t>
        </w:r>
      </w:hyperlink>
      <w:r>
        <w:rPr>
          <w:vertAlign w:val="superscript"/>
        </w:rPr>
        <w:t xml:space="preserve">]</w:t>
      </w:r>
      <w:r>
        <w:t xml:space="preserve">以及结合深度学习技术和机器视觉技术设计的可以根据使用者念出垃圾类型进行智能分类的智能垃圾桶</w:t>
      </w:r>
      <w:r>
        <w:rPr>
          <w:vertAlign w:val="superscript"/>
        </w:rPr>
        <w:t xml:space="preserve">[</w:t>
      </w:r>
      <w:hyperlink w:anchor="ref-Guo2020">
        <w:r>
          <w:rPr>
            <w:rStyle w:val="af1"/>
            <w:vertAlign w:val="superscript"/>
          </w:rPr>
          <w:t xml:space="preserve">13</w:t>
        </w:r>
      </w:hyperlink>
      <w:r>
        <w:rPr>
          <w:vertAlign w:val="superscript"/>
        </w:rPr>
        <w:t xml:space="preserve">,</w:t>
      </w:r>
      <w:hyperlink w:anchor="ref-Xie2018">
        <w:r>
          <w:rPr>
            <w:rStyle w:val="af1"/>
            <w:vertAlign w:val="superscript"/>
          </w:rPr>
          <w:t xml:space="preserve">14</w:t>
        </w:r>
      </w:hyperlink>
      <w:r>
        <w:rPr>
          <w:vertAlign w:val="superscript"/>
        </w:rPr>
        <w:t xml:space="preserve">]</w:t>
      </w:r>
      <w:r>
        <w:t xml:space="preserve">。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pPr>
        <w:pStyle w:val="BodyText"/>
      </w:pPr>
      <w:r>
        <w:t xml:space="preserve">　　更有研究者另辟蹊径，设计研发出了基于机器视觉的自动垃圾分类分拣机器人系统</w:t>
      </w:r>
      <w:r>
        <w:rPr>
          <w:vertAlign w:val="superscript"/>
        </w:rPr>
        <w:t xml:space="preserve">[</w:t>
      </w:r>
      <w:hyperlink w:anchor="ref-chenzhihong2017">
        <w:r>
          <w:rPr>
            <w:rStyle w:val="af1"/>
            <w:vertAlign w:val="superscript"/>
          </w:rPr>
          <w:t xml:space="preserve">15</w:t>
        </w:r>
      </w:hyperlink>
      <w:r>
        <w:rPr>
          <w:vertAlign w:val="superscript"/>
        </w:rPr>
        <w:t xml:space="preserve">]</w:t>
      </w:r>
      <w:r>
        <w:t xml:space="preserve">。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bookmarkEnd w:id="25"/>
    <w:bookmarkStart w:id="35" w:name="国外研究现状"/>
    <w:p>
      <w:pPr>
        <w:pStyle w:val="3"/>
      </w:pPr>
      <w:r>
        <w:t xml:space="preserve">国外研究现状</w:t>
      </w:r>
    </w:p>
    <w:p>
      <w:pPr>
        <w:pStyle w:val="FirstParagraph"/>
      </w:pPr>
      <w:r>
        <w:t xml:space="preserve">　　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pPr>
        <w:pStyle w:val="BodyText"/>
      </w:pPr>
      <w:r>
        <w:t xml:space="preserve">　　法国的初创公司Smartup Cities开发出了基于超声波传感器的垃圾桶内部填充水平的监测解决方案。可以将它安装在现有的垃圾桶上</w:t>
      </w:r>
      <w:r>
        <w:rPr>
          <w:vertAlign w:val="superscript"/>
        </w:rPr>
        <w:t xml:space="preserve">[</w:t>
      </w:r>
      <w:hyperlink w:anchor="ref-Filarski2020">
        <w:r>
          <w:rPr>
            <w:rStyle w:val="af1"/>
            <w:vertAlign w:val="superscript"/>
          </w:rPr>
          <w:t xml:space="preserve">16</w:t>
        </w:r>
      </w:hyperlink>
      <w:r>
        <w:rPr>
          <w:vertAlign w:val="superscript"/>
        </w:rPr>
        <w:t xml:space="preserve">]</w:t>
      </w:r>
      <w:r>
        <w:t xml:space="preserve">，实现对垃圾桶内部垃圾量的远程监控，而且可以根据垃圾桶内垃圾量数据为城市管理部门规划最优的垃圾收集路线，图fig. </w:t>
      </w:r>
      <w:hyperlink w:anchor="fig:SmartupCities">
        <w:r>
          <w:rPr>
            <w:rStyle w:val="af1"/>
          </w:rPr>
          <w:t xml:space="preserve">3</w:t>
        </w:r>
      </w:hyperlink>
      <w:r>
        <w:t xml:space="preserve">所示即使该产品安装在普通现有垃圾桶上。无独有偶，捷克斯洛伐克的Sensoneo公司也开发了一种垃圾桶容量的监测系统。不同的是，Sensoneo公司开发的系统可以适配多种传感器。并且具有更加复杂的软件服务，如数据智能分析，智能路线规划和垃圾信息管理系统等。除垃圾量监测外，总部位于澳大利亚的Smartsensor公司开发了一种利用温度传感器监测垃圾桶内温度的系统，该系统可以根据客户的需求制定一个警告阈值，当有垃圾桶内的温度超过该阈值时，系统可以通过短信或Email的形式通知管理人员。美国的EvoEco公司则更注重垃圾桶的人机交互系统，这家公司开发的EvoBin系统配备了屏幕、数据看板和其他交互系统，以吸引用户的注意力。例如，EvoBin的人机交互系统可以用电子游戏的元素来教育用户如何正确地进行垃圾分类，或者在用户丢弃垃圾后通过内置的传感器感测垃圾类型，并通过屏幕显示垃圾信息与用户交互，如图fig. </w:t>
      </w:r>
      <w:hyperlink w:anchor="fig:EvoEco">
        <w:r>
          <w:rPr>
            <w:rStyle w:val="af1"/>
          </w:rPr>
          <w:t xml:space="preserve">4</w:t>
        </w:r>
      </w:hyperlink>
      <w:r>
        <w:t xml:space="preserve">所示。通过激发用户兴趣的方式达到自己的设计目的，不失为优秀的公共设施设计</w:t>
      </w:r>
      <w:r>
        <w:rPr>
          <w:vertAlign w:val="superscript"/>
        </w:rPr>
        <w:t xml:space="preserve">[</w:t>
      </w:r>
      <w:hyperlink w:anchor="ref-Li2012">
        <w:r>
          <w:rPr>
            <w:rStyle w:val="af1"/>
            <w:vertAlign w:val="superscript"/>
          </w:rPr>
          <w:t xml:space="preserve">17</w:t>
        </w:r>
      </w:hyperlink>
      <w:r>
        <w:rPr>
          <w:vertAlign w:val="superscript"/>
        </w:rPr>
        <w:t xml:space="preserve">]</w:t>
      </w:r>
      <w:r>
        <w:t xml:space="preserve">。</w:t>
      </w:r>
    </w:p>
    <w:bookmarkStart w:id="0" w:name="fig:SmartupCities"/>
    <w:p>
      <w:pPr>
        <w:pStyle w:val="CaptionedFigure"/>
      </w:pPr>
      <w:bookmarkStart w:id="27" w:name="fig:SmartupCities"/>
      <w:r>
        <w:drawing>
          <wp:inline>
            <wp:extent cx="4085999" cy="3064499"/>
            <wp:effectExtent b="0" l="0" r="0" t="0"/>
            <wp:docPr descr="图 3: Smartup Cities开发的Fill-Level Detection产品安装在普通垃圾桶上" title="" id="1" name="Picture"/>
            <a:graphic>
              <a:graphicData uri="http://schemas.openxmlformats.org/drawingml/2006/picture">
                <pic:pic>
                  <pic:nvPicPr>
                    <pic:cNvPr descr="imgs/SmartupCities.jpg" id="0" name="Picture"/>
                    <pic:cNvPicPr>
                      <a:picLocks noChangeArrowheads="1" noChangeAspect="1"/>
                    </pic:cNvPicPr>
                  </pic:nvPicPr>
                  <pic:blipFill>
                    <a:blip r:embed="rId26"/>
                    <a:stretch>
                      <a:fillRect/>
                    </a:stretch>
                  </pic:blipFill>
                  <pic:spPr bwMode="auto">
                    <a:xfrm>
                      <a:off x="0" y="0"/>
                      <a:ext cx="4085999" cy="3064499"/>
                    </a:xfrm>
                    <a:prstGeom prst="rect">
                      <a:avLst/>
                    </a:prstGeom>
                    <a:noFill/>
                    <a:ln w="9525">
                      <a:noFill/>
                      <a:headEnd/>
                      <a:tailEnd/>
                    </a:ln>
                  </pic:spPr>
                </pic:pic>
              </a:graphicData>
            </a:graphic>
          </wp:inline>
        </w:drawing>
      </w:r>
      <w:bookmarkEnd w:id="27"/>
    </w:p>
    <w:p>
      <w:pPr>
        <w:pStyle w:val="ImageCaption"/>
      </w:pPr>
      <w:r>
        <w:t xml:space="preserve">图 3: Smartup Cities开发的Fill-Level Detection产品安装在普通垃圾桶上</w:t>
      </w:r>
    </w:p>
    <w:bookmarkEnd w:id="0"/>
    <w:bookmarkStart w:id="0" w:name="fig:EvoEco"/>
    <w:p>
      <w:pPr>
        <w:pStyle w:val="CaptionedFigure"/>
      </w:pPr>
      <w:bookmarkStart w:id="29" w:name="fig:EvoEco"/>
      <w:r>
        <w:drawing>
          <wp:inline>
            <wp:extent cx="5039999" cy="3227959"/>
            <wp:effectExtent b="0" l="0" r="0" t="0"/>
            <wp:docPr descr="图 4: 用户在与EvoBin交互" title="" id="1" name="Picture"/>
            <a:graphic>
              <a:graphicData uri="http://schemas.openxmlformats.org/drawingml/2006/picture">
                <pic:pic>
                  <pic:nvPicPr>
                    <pic:cNvPr descr="imgs/EvoEco.png" id="0" name="Picture"/>
                    <pic:cNvPicPr>
                      <a:picLocks noChangeArrowheads="1" noChangeAspect="1"/>
                    </pic:cNvPicPr>
                  </pic:nvPicPr>
                  <pic:blipFill>
                    <a:blip r:embed="rId28"/>
                    <a:stretch>
                      <a:fillRect/>
                    </a:stretch>
                  </pic:blipFill>
                  <pic:spPr bwMode="auto">
                    <a:xfrm>
                      <a:off x="0" y="0"/>
                      <a:ext cx="5039999" cy="3227959"/>
                    </a:xfrm>
                    <a:prstGeom prst="rect">
                      <a:avLst/>
                    </a:prstGeom>
                    <a:noFill/>
                    <a:ln w="9525">
                      <a:noFill/>
                      <a:headEnd/>
                      <a:tailEnd/>
                    </a:ln>
                  </pic:spPr>
                </pic:pic>
              </a:graphicData>
            </a:graphic>
          </wp:inline>
        </w:drawing>
      </w:r>
      <w:bookmarkEnd w:id="29"/>
    </w:p>
    <w:p>
      <w:pPr>
        <w:pStyle w:val="ImageCaption"/>
      </w:pPr>
      <w:r>
        <w:t xml:space="preserve">图 4: 用户在与EvoBin交互</w:t>
      </w:r>
    </w:p>
    <w:bookmarkEnd w:id="0"/>
    <w:p>
      <w:pPr>
        <w:pStyle w:val="BodyText"/>
      </w:pPr>
      <w:r>
        <w:t xml:space="preserve">　　除工业企业外，也有大学和研究机构进行智能垃圾桶方向的探索。如印度印度拉贾斯坦邦NIIT大学计算机科学与技术学院的研究人员Jetendra Joshi等人提出的一个整合了物联网和无线传感器网络理念的垃圾桶网络</w:t>
      </w:r>
      <w:r>
        <w:rPr>
          <w:vertAlign w:val="superscript"/>
        </w:rPr>
        <w:t xml:space="preserve">[</w:t>
      </w:r>
      <w:hyperlink w:anchor="ref-joshi2016">
        <w:r>
          <w:rPr>
            <w:rStyle w:val="af1"/>
            <w:vertAlign w:val="superscript"/>
          </w:rPr>
          <w:t xml:space="preserve">18</w:t>
        </w:r>
      </w:hyperlink>
      <w:r>
        <w:rPr>
          <w:vertAlign w:val="superscript"/>
        </w:rPr>
        <w:t xml:space="preserve">]</w:t>
      </w:r>
      <w:r>
        <w:t xml:space="preserve">，将无线传感器与云计算网络结合，实现了对社区垃圾桶容量的监测。同样来自印度的研究人员Kumar, N. Sathish等人则是利用Arduino UNO</w:t>
      </w:r>
      <w:r>
        <w:rPr>
          <w:vertAlign w:val="superscript"/>
        </w:rPr>
        <w:t xml:space="preserve">[</w:t>
      </w:r>
      <w:hyperlink w:anchor="ref-Martinez-Santos2017">
        <w:r>
          <w:rPr>
            <w:rStyle w:val="af1"/>
            <w:vertAlign w:val="superscript"/>
          </w:rPr>
          <w:t xml:space="preserve">19</w:t>
        </w:r>
      </w:hyperlink>
      <w:r>
        <w:rPr>
          <w:vertAlign w:val="superscript"/>
        </w:rPr>
        <w:t xml:space="preserve">]</w:t>
      </w:r>
      <w:r>
        <w:t xml:space="preserve">硬件和Android技术实现了垃圾桶容量的监控，并在垃圾桶满溢时向市政府发出提醒，提高垃圾收集效率，避免了垃圾堆积造成的难闻气味和有害病菌。</w:t>
      </w:r>
    </w:p>
    <w:p>
      <w:pPr>
        <w:pStyle w:val="BodyText"/>
      </w:pPr>
      <w:r>
        <w:t xml:space="preserve">　　综上所述，国内外学者以及工业企业在垃圾桶智能化方面做了许多研究，主要方向集中在以下几点：</w:t>
      </w:r>
    </w:p>
    <w:bookmarkStart w:id="30" w:name="结合压缩机实现垃圾桶的扩容减少垃圾收集次数"/>
    <w:p>
      <w:pPr>
        <w:pStyle w:val="4"/>
      </w:pPr>
      <w:r>
        <w:t xml:space="preserve">结合压缩机，实现垃圾桶的</w:t>
      </w:r>
      <w:r>
        <w:t xml:space="preserve">“</w:t>
      </w:r>
      <w:r>
        <w:t xml:space="preserve">扩容</w:t>
      </w:r>
      <w:r>
        <w:t xml:space="preserve">”</w:t>
      </w:r>
      <w:r>
        <w:t xml:space="preserve">，减少垃圾收集次数。</w:t>
      </w:r>
    </w:p>
    <w:bookmarkEnd w:id="30"/>
    <w:bookmarkStart w:id="31" w:name="结合无线传感网络或传感器实现垃圾桶容量的监控和满溢警告避免垃圾堆积"/>
    <w:p>
      <w:pPr>
        <w:pStyle w:val="4"/>
      </w:pPr>
      <w:r>
        <w:t xml:space="preserve">结合无线传感网络或传感器，实现垃圾桶容量的监控和满溢警告，避免垃圾堆积。</w:t>
      </w:r>
    </w:p>
    <w:bookmarkEnd w:id="31"/>
    <w:bookmarkStart w:id="32" w:name="结合云计算和大数据技术实现垃圾收集路线的自动规划提高垃圾收集效率"/>
    <w:p>
      <w:pPr>
        <w:pStyle w:val="4"/>
      </w:pPr>
      <w:r>
        <w:t xml:space="preserve">结合云计算和大数据技术，实现垃圾收集路线的自动规划，提高垃圾收集效率。</w:t>
      </w:r>
    </w:p>
    <w:bookmarkEnd w:id="32"/>
    <w:bookmarkStart w:id="33" w:name="结合深度学习技术实现自动分类功能帮助用户识别垃圾种类"/>
    <w:p>
      <w:pPr>
        <w:pStyle w:val="4"/>
      </w:pPr>
      <w:r>
        <w:t xml:space="preserve">结合深度学习技术，实现自动分类功能，帮助用户识别垃圾种类。</w:t>
      </w:r>
    </w:p>
    <w:bookmarkEnd w:id="33"/>
    <w:bookmarkStart w:id="34" w:name="结合优秀的人机交互设计提高垃圾分类投递的趣味性激励用户垃圾分类"/>
    <w:p>
      <w:pPr>
        <w:pStyle w:val="4"/>
      </w:pPr>
      <w:r>
        <w:t xml:space="preserve">结合优秀的人机交互设计，提高垃圾分类投递的趣味性，激励用户垃圾分类。</w:t>
      </w:r>
    </w:p>
    <w:p>
      <w:pPr>
        <w:pStyle w:val="FirstParagraph"/>
      </w:pPr>
      <w:r>
        <w:t xml:space="preserve">　　以上提到的垃圾桶部分已实际部署，但结合现实反馈，并非所有垃圾桶都具有好的效果。只有功能实用，使用方便，稳定性强的智能垃圾桶能够最终得到市场的认可。</w:t>
      </w:r>
    </w:p>
    <w:bookmarkEnd w:id="34"/>
    <w:bookmarkEnd w:id="35"/>
    <w:bookmarkEnd w:id="36"/>
    <w:bookmarkStart w:id="37" w:name="本文主要工作"/>
    <w:p>
      <w:pPr>
        <w:pStyle w:val="2"/>
      </w:pPr>
      <w:r>
        <w:t xml:space="preserve">本文主要工作</w:t>
      </w:r>
    </w:p>
    <w:p>
      <w:pPr>
        <w:pStyle w:val="FirstParagraph"/>
      </w:pPr>
      <w:r>
        <w:t xml:space="preserve">　　本文主要任务是设计一个适用于城市社区垃圾回收中心的城市智能物联网垃圾桶，以解决城市社区的垃圾分类难题。</w:t>
      </w:r>
    </w:p>
    <w:p>
      <w:pPr>
        <w:pStyle w:val="BodyText"/>
      </w:pPr>
      <w:r>
        <w:t xml:space="preserve">　　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pPr>
        <w:pStyle w:val="BodyText"/>
      </w:pPr>
      <w:r>
        <w:t xml:space="preserve">　　然后，从实际社会需求和问题出发，设计和开发一套多功能智能垃圾桶硬件控制终端，主要实现垃圾桶的智能控制和状态采集任务，解决社区垃圾分类设备设施不合理问题。通过调研传感器等器件确定系统器件选型，然后通过电路设计和嵌入式软件设计完成硬件电路的设计和实现。</w:t>
      </w:r>
    </w:p>
    <w:p>
      <w:pPr>
        <w:pStyle w:val="BodyText"/>
      </w:pPr>
      <w:r>
        <w:t xml:space="preserve">　　最后通过垃圾桶信息化平台软件的设计，实现垃圾桶数据收集和持久化</w:t>
      </w:r>
      <w:r>
        <w:rPr>
          <w:vertAlign w:val="superscript"/>
        </w:rPr>
        <w:t xml:space="preserve">[</w:t>
      </w:r>
      <w:hyperlink w:anchor="ref-Yuan2020">
        <w:r>
          <w:rPr>
            <w:rStyle w:val="af1"/>
            <w:vertAlign w:val="superscript"/>
          </w:rPr>
          <w:t xml:space="preserve">20</w:t>
        </w:r>
      </w:hyperlink>
      <w:r>
        <w:rPr>
          <w:vertAlign w:val="superscript"/>
        </w:rPr>
        <w:t xml:space="preserve">]</w:t>
      </w:r>
      <w:r>
        <w:t xml:space="preserve">以及用户认证积分系统，提高居民垃圾分类积极性。在垃圾桶端，首先需要设计一套可以采集垃圾桶控制终端数据并上传到云端的上位机系统，同时该上位机系统还需要具有一定的人机交互功能。在服务器方面，首先确定服务器硬件选型，确定服务端软件架构，随后针对本文提出的系统进行服务端软件的设计和开发。服务端软件的实现形成了上层数据应用的基础。通过Web技术实现的智慧城市垃圾桶信息化平台主要实现了城市垃圾桶状态信息可视化和垃圾桶异常提醒功能，解决了对城市社区垃圾桶的远程统一管理和高效垃圾回收问题。</w:t>
      </w:r>
    </w:p>
    <w:bookmarkEnd w:id="37"/>
    <w:bookmarkStart w:id="38" w:name="论文组织方式"/>
    <w:p>
      <w:pPr>
        <w:pStyle w:val="2"/>
      </w:pPr>
      <w:r>
        <w:t xml:space="preserve">论文组织方式</w:t>
      </w:r>
    </w:p>
    <w:p>
      <w:pPr>
        <w:pStyle w:val="FirstParagraph"/>
      </w:pPr>
      <w:r>
        <w:t xml:space="preserve">论文共分为六章：</w:t>
      </w:r>
    </w:p>
    <w:p>
      <w:pPr>
        <w:pStyle w:val="BodyText"/>
      </w:pPr>
      <w:r>
        <w:t xml:space="preserve">　　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pPr>
        <w:pStyle w:val="BodyText"/>
      </w:pPr>
      <w:r>
        <w:t xml:space="preserve">　　第二章系统总体方案，首先设计了系统的整体架构和各模块之间的关系；随后就各模块要实现的功能和接口分别进行研究。</w:t>
      </w:r>
    </w:p>
    <w:p>
      <w:pPr>
        <w:pStyle w:val="BodyText"/>
      </w:pPr>
      <w:r>
        <w:t xml:space="preserve">　　第三章数据采集与控制终端设计与实现，首先研究终端系统的架构设计及硬件器件选型和电路，随后根据硬件电路的设计来设计和开发嵌入式软件的控制程序。</w:t>
      </w:r>
    </w:p>
    <w:p>
      <w:pPr>
        <w:pStyle w:val="BodyText"/>
      </w:pPr>
      <w:r>
        <w:t xml:space="preserve">　　第四章垃圾桶信息化平台系统软件设计与实现，设计了垃圾桶信息化平台的整体架构，以及其主要构成部分：上位机软件部分和服务端软件部分。在上位机软件部分，主要研究上位机系统的整体架构、与终端系统的交互和数据采集模块、与服务端的交互和用户认证及数据上云模块等的设计。在服务端软件部分，首先进行服务端软件系统的硬件选型和架构设计，随后就各模块的功能设计和具体实现做分别研究。同时结合系统服务端获取的数据，利用数据处理和可视化技术可以构建城市社区垃圾桶的数字孪生体</w:t>
      </w:r>
      <w:r>
        <w:rPr>
          <w:vertAlign w:val="superscript"/>
        </w:rPr>
        <w:t xml:space="preserve">[</w:t>
      </w:r>
      <w:hyperlink w:anchor="ref-Gao2021">
        <w:r>
          <w:rPr>
            <w:rStyle w:val="af1"/>
            <w:vertAlign w:val="superscript"/>
          </w:rPr>
          <w:t xml:space="preserve">21</w:t>
        </w:r>
      </w:hyperlink>
      <w:r>
        <w:rPr>
          <w:vertAlign w:val="superscript"/>
        </w:rPr>
        <w:t xml:space="preserve">–</w:t>
      </w:r>
      <w:hyperlink w:anchor="ref-Du2021a">
        <w:r>
          <w:rPr>
            <w:rStyle w:val="af1"/>
            <w:vertAlign w:val="superscript"/>
          </w:rPr>
          <w:t xml:space="preserve">23</w:t>
        </w:r>
      </w:hyperlink>
      <w:r>
        <w:rPr>
          <w:vertAlign w:val="superscript"/>
        </w:rPr>
        <w:t xml:space="preserve">]</w:t>
      </w:r>
      <w:r>
        <w:t xml:space="preserve">，数据库中的用户信息可以用于构建垃圾分类积分激励系统，让分类意识深入人心。</w:t>
      </w:r>
    </w:p>
    <w:p>
      <w:pPr>
        <w:pStyle w:val="BodyText"/>
      </w:pPr>
      <w:r>
        <w:t xml:space="preserve">　　第五章总结与展望，总结全篇内容并提出展望，结合本次设计的经验为城市智能垃圾桶的设计和发展方向起到借鉴作用。</w:t>
      </w:r>
    </w:p>
    <w:bookmarkEnd w:id="38"/>
    <w:bookmarkEnd w:id="39"/>
    <w:bookmarkStart w:id="61" w:name="系统总体方案"/>
    <w:p>
      <w:pPr>
        <w:pStyle w:val="1"/>
      </w:pPr>
      <w:r>
        <w:t xml:space="preserve">系统总体方案</w:t>
      </w:r>
    </w:p>
    <w:bookmarkStart w:id="44" w:name="系统功能设计"/>
    <w:p>
      <w:pPr>
        <w:pStyle w:val="2"/>
      </w:pPr>
      <w:r>
        <w:t xml:space="preserve">系统功能设计</w:t>
      </w:r>
    </w:p>
    <w:p>
      <w:pPr>
        <w:pStyle w:val="FirstParagraph"/>
      </w:pPr>
      <w:r>
        <w:t xml:space="preserve">　　本设计的目的是设计出一套智能的便于使用的城市社区垃圾桶系统，系统组成可分为智能垃圾桶终端系统和信息化平台软件两个主要部分，其中信息化平台软件系统主要由位于垃圾桶端的上位机系统、位于服务器端的服务器后端系统和位于用户端的数据应用系统组成。</w:t>
      </w:r>
    </w:p>
    <w:p>
      <w:pPr>
        <w:pStyle w:val="BodyText"/>
      </w:pPr>
      <w:r>
        <w:t xml:space="preserve">系统主要实现以下几个功能：</w:t>
      </w:r>
    </w:p>
    <w:bookmarkStart w:id="40" w:name="城市社区垃圾桶状态监控"/>
    <w:p>
      <w:pPr>
        <w:pStyle w:val="4"/>
      </w:pPr>
      <w:r>
        <w:t xml:space="preserve">城市社区垃圾桶状态监控</w:t>
      </w:r>
    </w:p>
    <w:p>
      <w:pPr>
        <w:pStyle w:val="FirstParagraph"/>
      </w:pPr>
      <w:r>
        <w:t xml:space="preserve">　　通过智能垃圾桶终端的传感器实时监测和缓存垃圾桶内部状态信息，并通过Android上位机采集上传到服务器后端系统。服务端实时对来自各垃圾桶的状态数据进行渲染，实现城市社区垃圾桶的可视化监控。</w:t>
      </w:r>
    </w:p>
    <w:bookmarkEnd w:id="40"/>
    <w:bookmarkStart w:id="41" w:name="垃圾桶满溢及异常提醒"/>
    <w:p>
      <w:pPr>
        <w:pStyle w:val="4"/>
      </w:pPr>
      <w:r>
        <w:t xml:space="preserve">垃圾桶满溢及异常提醒</w:t>
      </w:r>
    </w:p>
    <w:p>
      <w:pPr>
        <w:pStyle w:val="FirstParagraph"/>
      </w:pPr>
      <w:r>
        <w:t xml:space="preserve">　　当有垃圾桶内部装满垃圾时，智能垃圾桶终端系统的桶满传感器会监测到这一状况并通过上位机上传到服务器。服务器后端系统分析到这一数据时便会向管理人员发送信息提醒对满溢垃圾桶进行清理回收。服务器后端系统会实时分析来自智能垃圾桶终端系统的温度传感器和可燃气体传感器的数据，根据桶内温度和可燃气体浓度推断发生火灾的可能性，当超过一定阈值时，系统会向管理人员发送警告，提醒其前往查看处理。</w:t>
      </w:r>
    </w:p>
    <w:bookmarkEnd w:id="41"/>
    <w:bookmarkStart w:id="42" w:name="人机交互"/>
    <w:p>
      <w:pPr>
        <w:pStyle w:val="4"/>
      </w:pPr>
      <w:r>
        <w:t xml:space="preserve">人机交互</w:t>
      </w:r>
    </w:p>
    <w:p>
      <w:pPr>
        <w:pStyle w:val="FirstParagraph"/>
      </w:pPr>
      <w:r>
        <w:t xml:space="preserve">　　当用户通过智能垃圾桶终端的按键或上位机的触屏交互系统请求开启桶盖时，智能垃圾桶终端系统通过控制电动推杆实现垃圾桶盖的控制，方便用户使用。上位机系统会将其所管理的垃圾桶内部状态信息在其屏幕上渲染，让用户得知桶内状况。当垃圾桶已满或者内部状态异常时，会提醒用户且锁定桶盖。</w:t>
      </w:r>
    </w:p>
    <w:bookmarkEnd w:id="42"/>
    <w:bookmarkStart w:id="43" w:name="用户积分激励"/>
    <w:p>
      <w:pPr>
        <w:pStyle w:val="4"/>
      </w:pPr>
      <w:r>
        <w:t xml:space="preserve">用户积分激励</w:t>
      </w:r>
    </w:p>
    <w:p>
      <w:pPr>
        <w:pStyle w:val="FirstParagraph"/>
      </w:pPr>
      <w:r>
        <w:t xml:space="preserve">　　用户投递垃圾时，可以使用身份ID进行认证登录，若投递的垃圾属于可回收垃圾，系统会计算用户投递的重量，并给与用户一定的积分奖励。用户的信息和积分数量信息存储在服务器后端系统的数据库中。</w:t>
      </w:r>
    </w:p>
    <w:bookmarkEnd w:id="43"/>
    <w:bookmarkEnd w:id="44"/>
    <w:bookmarkStart w:id="59" w:name="系统整体架构设计"/>
    <w:p>
      <w:pPr>
        <w:pStyle w:val="2"/>
      </w:pPr>
      <w:r>
        <w:t xml:space="preserve">系统整体架构设计</w:t>
      </w:r>
    </w:p>
    <w:p>
      <w:pPr>
        <w:pStyle w:val="FirstParagraph"/>
      </w:pPr>
      <w:r>
        <w:t xml:space="preserve">　　为完成上节所提出的功能，系统的四个主要模块（智能垃圾桶终和信息化平台软件系统中的上位机软件系统、服务器后端系统和数据应用系统）需要完成的功能如下：</w:t>
      </w:r>
    </w:p>
    <w:bookmarkStart w:id="45" w:name="智能垃圾桶终端"/>
    <w:p>
      <w:pPr>
        <w:pStyle w:val="4"/>
      </w:pPr>
      <w:r>
        <w:t xml:space="preserve">智能垃圾桶终端</w:t>
      </w:r>
    </w:p>
    <w:p>
      <w:pPr>
        <w:pStyle w:val="FirstParagraph"/>
      </w:pPr>
      <w:r>
        <w:t xml:space="preserve">　　通过多种传感器实现垃圾桶状态信息的采集功能，通过嵌入式扫码器实现用户ID信息的录入，通过电动推杆实现桶盖的智能控制功能等。还需设计实现终端系统与上位机之间的交互接口，以实现数据的读出。</w:t>
      </w:r>
    </w:p>
    <w:bookmarkEnd w:id="45"/>
    <w:bookmarkStart w:id="46" w:name="信息化平台上位机软件"/>
    <w:p>
      <w:pPr>
        <w:pStyle w:val="4"/>
      </w:pPr>
      <w:r>
        <w:t xml:space="preserve">信息化平台上位机软件</w:t>
      </w:r>
    </w:p>
    <w:p>
      <w:pPr>
        <w:pStyle w:val="FirstParagraph"/>
      </w:pPr>
      <w:r>
        <w:t xml:space="preserve">　　通过上位机软件，实现对终端系统数据的读取和渲染功能，实现人机交互接口和服务端接入。当用户扫码登录时向服务端查询验证用户ID信息，并在用户投递后进行积分计算和上传。同时上位机系统以一定的时间间隔将垃圾桶的状态信息打包同步至服务器。</w:t>
      </w:r>
    </w:p>
    <w:bookmarkEnd w:id="46"/>
    <w:bookmarkStart w:id="47" w:name="信息化平台服务器后端"/>
    <w:p>
      <w:pPr>
        <w:pStyle w:val="4"/>
      </w:pPr>
      <w:r>
        <w:t xml:space="preserve">信息化平台服务器后端</w:t>
      </w:r>
    </w:p>
    <w:p>
      <w:pPr>
        <w:pStyle w:val="FirstParagraph"/>
      </w:pPr>
      <w:r>
        <w:t xml:space="preserve">　　通过合理的服务端软件设计实现分布式的智能垃圾桶上位机的数据同步和用户登录认证功能。服务端系统需要对大量部署的智能垃圾桶终端及上位机系统的数据上传做持久化处理，以及需要设计面向终端系统和数据应用系统请求的接口，实现对终端系统和数据应用系统请求的响应。</w:t>
      </w:r>
    </w:p>
    <w:bookmarkEnd w:id="47"/>
    <w:bookmarkStart w:id="58" w:name="信息化平台数据应用"/>
    <w:p>
      <w:pPr>
        <w:pStyle w:val="4"/>
      </w:pPr>
      <w:r>
        <w:t xml:space="preserve">信息化平台数据应用</w:t>
      </w:r>
    </w:p>
    <w:p>
      <w:pPr>
        <w:pStyle w:val="FirstParagraph"/>
      </w:pPr>
      <w:r>
        <w:t xml:space="preserve">　　针对服务端采集到的大量数据和预留的接口，可以开发多种功能的数据应用，如智能管理平台、用户积分系统、数字孪生体、数据分析系统等。如智能管理平台可以实现对城市社区垃圾桶状态的实时监控和管理、异常警报、满溢提醒等。</w:t>
      </w:r>
    </w:p>
    <w:p>
      <w:pPr>
        <w:pStyle w:val="BodyText"/>
      </w:pPr>
      <w:r>
        <w:t xml:space="preserve">　　以上提出的四个系统模块之间的关系如图fig. </w:t>
      </w:r>
      <w:hyperlink w:anchor="fig:StructureFig">
        <w:r>
          <w:rPr>
            <w:rStyle w:val="af1"/>
          </w:rPr>
          <w:t xml:space="preserve">5</w:t>
        </w:r>
      </w:hyperlink>
      <w:r>
        <w:t xml:space="preserve">所示。</w:t>
      </w:r>
    </w:p>
    <w:bookmarkStart w:id="0" w:name="fig:StructureFig"/>
    <w:p>
      <w:pPr>
        <w:pStyle w:val="CaptionedFigure"/>
      </w:pPr>
      <w:bookmarkStart w:id="49" w:name="fig:StructureFig"/>
      <w:r>
        <w:drawing>
          <wp:inline>
            <wp:extent cx="5579999" cy="5756097"/>
            <wp:effectExtent b="0" l="0" r="0" t="0"/>
            <wp:docPr descr="图 5: 系统模块部署关系示意图" title="" id="1" name="Picture"/>
            <a:graphic>
              <a:graphicData uri="http://schemas.openxmlformats.org/drawingml/2006/picture">
                <pic:pic>
                  <pic:nvPicPr>
                    <pic:cNvPr descr="imgs/StructureFig.png" id="0" name="Picture"/>
                    <pic:cNvPicPr>
                      <a:picLocks noChangeArrowheads="1" noChangeAspect="1"/>
                    </pic:cNvPicPr>
                  </pic:nvPicPr>
                  <pic:blipFill>
                    <a:blip r:embed="rId48"/>
                    <a:stretch>
                      <a:fillRect/>
                    </a:stretch>
                  </pic:blipFill>
                  <pic:spPr bwMode="auto">
                    <a:xfrm>
                      <a:off x="0" y="0"/>
                      <a:ext cx="5579999" cy="5756097"/>
                    </a:xfrm>
                    <a:prstGeom prst="rect">
                      <a:avLst/>
                    </a:prstGeom>
                    <a:noFill/>
                    <a:ln w="9525">
                      <a:noFill/>
                      <a:headEnd/>
                      <a:tailEnd/>
                    </a:ln>
                  </pic:spPr>
                </pic:pic>
              </a:graphicData>
            </a:graphic>
          </wp:inline>
        </w:drawing>
      </w:r>
      <w:bookmarkEnd w:id="49"/>
    </w:p>
    <w:p>
      <w:pPr>
        <w:pStyle w:val="ImageCaption"/>
      </w:pPr>
      <w:r>
        <w:t xml:space="preserve">图 5: 系统模块部署关系示意图</w:t>
      </w:r>
    </w:p>
    <w:bookmarkEnd w:id="0"/>
    <w:p>
      <w:pPr>
        <w:pStyle w:val="BodyText"/>
      </w:pPr>
      <w:r>
        <w:t xml:space="preserve">　　本系统四个子模块之间的交互关系如下：</w:t>
      </w:r>
    </w:p>
    <w:p>
      <w:pPr>
        <w:numPr>
          <w:ilvl w:val="0"/>
          <w:numId w:val="1001"/>
        </w:numPr>
        <w:pStyle w:val="Compact"/>
      </w:pPr>
      <w:r>
        <w:t xml:space="preserve">智能垃圾桶终端与上位机之间的交互</w:t>
      </w:r>
    </w:p>
    <w:p>
      <w:pPr>
        <w:pStyle w:val="FirstParagraph"/>
      </w:pPr>
      <w:r>
        <w:t xml:space="preserve">　　智能垃圾桶终端部署在每个垃圾桶上，实时采集垃圾桶状态信息，等待用户操作，并将采集的信息缓存下来。每个上位机管理n个智能垃圾桶终端（n一般取4，可以在1~255之间任意扩展），相当于一组垃圾桶共用一个上位机系统。上位机通过485总线和MODBUS协议</w:t>
      </w:r>
      <w:r>
        <w:rPr>
          <w:vertAlign w:val="superscript"/>
        </w:rPr>
        <w:t xml:space="preserve">[</w:t>
      </w:r>
      <w:hyperlink w:anchor="ref-MODBUSStandard">
        <w:r>
          <w:rPr>
            <w:rStyle w:val="af1"/>
            <w:vertAlign w:val="superscript"/>
          </w:rPr>
          <w:t xml:space="preserve">24</w:t>
        </w:r>
      </w:hyperlink>
      <w:r>
        <w:rPr>
          <w:vertAlign w:val="superscript"/>
        </w:rPr>
        <w:t xml:space="preserve">–</w:t>
      </w:r>
      <w:hyperlink w:anchor="ref-Wu2021">
        <w:r>
          <w:rPr>
            <w:rStyle w:val="af1"/>
            <w:vertAlign w:val="superscript"/>
          </w:rPr>
          <w:t xml:space="preserve">27</w:t>
        </w:r>
      </w:hyperlink>
      <w:r>
        <w:rPr>
          <w:vertAlign w:val="superscript"/>
        </w:rPr>
        <w:t xml:space="preserve">]</w:t>
      </w:r>
      <w:r>
        <w:t xml:space="preserve">将每个智能垃圾桶终端的状态数据采集汇总，在人机交互界面上渲染，同时以一定的频率向服务端同步。同时用户可以在上位机的界面上操作控制垃圾桶开盖。智能垃圾桶终端与上位机系统之间的交互如图fig. </w:t>
      </w:r>
      <w:hyperlink w:anchor="fig:AndroidToEmbeded">
        <w:r>
          <w:rPr>
            <w:rStyle w:val="af1"/>
          </w:rPr>
          <w:t xml:space="preserve">6</w:t>
        </w:r>
      </w:hyperlink>
      <w:r>
        <w:t xml:space="preserve">所示。</w:t>
      </w:r>
    </w:p>
    <w:bookmarkStart w:id="0" w:name="fig:AndroidToEmbeded"/>
    <w:p>
      <w:pPr>
        <w:pStyle w:val="CaptionedFigure"/>
      </w:pPr>
      <w:bookmarkStart w:id="51" w:name="fig:AndroidToEmbeded"/>
      <w:r>
        <w:drawing>
          <wp:inline>
            <wp:extent cx="4319999" cy="4715782"/>
            <wp:effectExtent b="0" l="0" r="0" t="0"/>
            <wp:docPr descr="图 6: 智能垃圾桶终端与上位机之间交互关系" title="" id="1" name="Picture"/>
            <a:graphic>
              <a:graphicData uri="http://schemas.openxmlformats.org/drawingml/2006/picture">
                <pic:pic>
                  <pic:nvPicPr>
                    <pic:cNvPr descr="imgs/AndroidToEmbeded.png" id="0" name="Picture"/>
                    <pic:cNvPicPr>
                      <a:picLocks noChangeArrowheads="1" noChangeAspect="1"/>
                    </pic:cNvPicPr>
                  </pic:nvPicPr>
                  <pic:blipFill>
                    <a:blip r:embed="rId50"/>
                    <a:stretch>
                      <a:fillRect/>
                    </a:stretch>
                  </pic:blipFill>
                  <pic:spPr bwMode="auto">
                    <a:xfrm>
                      <a:off x="0" y="0"/>
                      <a:ext cx="4319999" cy="4715782"/>
                    </a:xfrm>
                    <a:prstGeom prst="rect">
                      <a:avLst/>
                    </a:prstGeom>
                    <a:noFill/>
                    <a:ln w="9525">
                      <a:noFill/>
                      <a:headEnd/>
                      <a:tailEnd/>
                    </a:ln>
                  </pic:spPr>
                </pic:pic>
              </a:graphicData>
            </a:graphic>
          </wp:inline>
        </w:drawing>
      </w:r>
      <w:bookmarkEnd w:id="51"/>
    </w:p>
    <w:p>
      <w:pPr>
        <w:pStyle w:val="ImageCaption"/>
      </w:pPr>
      <w:r>
        <w:t xml:space="preserve">图 6: 智能垃圾桶终端与上位机之间交互关系</w:t>
      </w:r>
    </w:p>
    <w:bookmarkEnd w:id="0"/>
    <w:p>
      <w:pPr>
        <w:numPr>
          <w:ilvl w:val="0"/>
          <w:numId w:val="1002"/>
        </w:numPr>
        <w:pStyle w:val="Compact"/>
      </w:pPr>
      <w:r>
        <w:t xml:space="preserve">上位机系统与服务器之间的交互</w:t>
      </w:r>
    </w:p>
    <w:p>
      <w:pPr>
        <w:pStyle w:val="FirstParagraph"/>
      </w:pPr>
      <w:r>
        <w:t xml:space="preserve">　　上位机系统随智能垃圾桶控制终端部署在城市各地，实时采控制终端中的垃圾桶状态信息，并以一定的频率将垃圾桶的状态数据打包发送到服务端，由服务端系统对数据进行持久化处理。同时，通过服务器后端系统的接口，当用户通过垃圾桶的扫码器扫码时，上位机系统会把用户二维码ID发送至服务端进行查询认证，认证成功的用户才可以获得垃圾分类积分奖励。上位机系统与服务器之间的交互如图fig. </w:t>
      </w:r>
      <w:hyperlink w:anchor="fig:AndroidToServer">
        <w:r>
          <w:rPr>
            <w:rStyle w:val="af1"/>
          </w:rPr>
          <w:t xml:space="preserve">7</w:t>
        </w:r>
      </w:hyperlink>
      <w:r>
        <w:t xml:space="preserve">所示。</w:t>
      </w:r>
    </w:p>
    <w:bookmarkStart w:id="0" w:name="fig:AndroidToServer"/>
    <w:p>
      <w:pPr>
        <w:pStyle w:val="CaptionedFigure"/>
      </w:pPr>
      <w:bookmarkStart w:id="53" w:name="fig:AndroidToServer"/>
      <w:r>
        <w:drawing>
          <wp:inline>
            <wp:extent cx="4319999" cy="3657242"/>
            <wp:effectExtent b="0" l="0" r="0" t="0"/>
            <wp:docPr descr="图 7: 上位机系统与服务端之间交互关系" title="" id="1" name="Picture"/>
            <a:graphic>
              <a:graphicData uri="http://schemas.openxmlformats.org/drawingml/2006/picture">
                <pic:pic>
                  <pic:nvPicPr>
                    <pic:cNvPr descr="imgs/AndroidToServer.png" id="0" name="Picture"/>
                    <pic:cNvPicPr>
                      <a:picLocks noChangeArrowheads="1" noChangeAspect="1"/>
                    </pic:cNvPicPr>
                  </pic:nvPicPr>
                  <pic:blipFill>
                    <a:blip r:embed="rId52"/>
                    <a:stretch>
                      <a:fillRect/>
                    </a:stretch>
                  </pic:blipFill>
                  <pic:spPr bwMode="auto">
                    <a:xfrm>
                      <a:off x="0" y="0"/>
                      <a:ext cx="4319999" cy="3657242"/>
                    </a:xfrm>
                    <a:prstGeom prst="rect">
                      <a:avLst/>
                    </a:prstGeom>
                    <a:noFill/>
                    <a:ln w="9525">
                      <a:noFill/>
                      <a:headEnd/>
                      <a:tailEnd/>
                    </a:ln>
                  </pic:spPr>
                </pic:pic>
              </a:graphicData>
            </a:graphic>
          </wp:inline>
        </w:drawing>
      </w:r>
      <w:bookmarkEnd w:id="53"/>
    </w:p>
    <w:p>
      <w:pPr>
        <w:pStyle w:val="ImageCaption"/>
      </w:pPr>
      <w:r>
        <w:t xml:space="preserve">图 7: 上位机系统与服务端之间交互关系</w:t>
      </w:r>
    </w:p>
    <w:bookmarkEnd w:id="0"/>
    <w:p>
      <w:pPr>
        <w:numPr>
          <w:ilvl w:val="0"/>
          <w:numId w:val="1003"/>
        </w:numPr>
        <w:pStyle w:val="Compact"/>
      </w:pPr>
      <w:r>
        <w:t xml:space="preserve">数据应用与服务器之间的交互</w:t>
      </w:r>
    </w:p>
    <w:p>
      <w:pPr>
        <w:pStyle w:val="FirstParagraph"/>
      </w:pPr>
      <w:r>
        <w:t xml:space="preserve">　　基于服务端数据库中存储的大量垃圾桶状态数据，通过服务端系统预留的接口，数据应用可以从服务端请求数据。对于某些系统（如管理系统）的某些操作（如删除操作），数据应用系统也可以改写服务端数据。数据应用系统与服务器之间的交互如图fig. </w:t>
      </w:r>
      <w:hyperlink w:anchor="fig:AppToServer">
        <w:r>
          <w:rPr>
            <w:rStyle w:val="af1"/>
          </w:rPr>
          <w:t xml:space="preserve">8</w:t>
        </w:r>
      </w:hyperlink>
      <w:r>
        <w:t xml:space="preserve">所示。</w:t>
      </w:r>
    </w:p>
    <w:bookmarkStart w:id="0" w:name="fig:AppToServer"/>
    <w:p>
      <w:pPr>
        <w:pStyle w:val="CaptionedFigure"/>
      </w:pPr>
      <w:bookmarkStart w:id="55" w:name="fig:AppToServer"/>
      <w:r>
        <w:drawing>
          <wp:inline>
            <wp:extent cx="4319999" cy="3464049"/>
            <wp:effectExtent b="0" l="0" r="0" t="0"/>
            <wp:docPr descr="图 8: 数据应用与服务器之间交互关系" title="" id="1" name="Picture"/>
            <a:graphic>
              <a:graphicData uri="http://schemas.openxmlformats.org/drawingml/2006/picture">
                <pic:pic>
                  <pic:nvPicPr>
                    <pic:cNvPr descr="imgs/AppToServer.png" id="0" name="Picture"/>
                    <pic:cNvPicPr>
                      <a:picLocks noChangeArrowheads="1" noChangeAspect="1"/>
                    </pic:cNvPicPr>
                  </pic:nvPicPr>
                  <pic:blipFill>
                    <a:blip r:embed="rId54"/>
                    <a:stretch>
                      <a:fillRect/>
                    </a:stretch>
                  </pic:blipFill>
                  <pic:spPr bwMode="auto">
                    <a:xfrm>
                      <a:off x="0" y="0"/>
                      <a:ext cx="4319999" cy="3464049"/>
                    </a:xfrm>
                    <a:prstGeom prst="rect">
                      <a:avLst/>
                    </a:prstGeom>
                    <a:noFill/>
                    <a:ln w="9525">
                      <a:noFill/>
                      <a:headEnd/>
                      <a:tailEnd/>
                    </a:ln>
                  </pic:spPr>
                </pic:pic>
              </a:graphicData>
            </a:graphic>
          </wp:inline>
        </w:drawing>
      </w:r>
      <w:bookmarkEnd w:id="55"/>
    </w:p>
    <w:p>
      <w:pPr>
        <w:pStyle w:val="ImageCaption"/>
      </w:pPr>
      <w:r>
        <w:t xml:space="preserve">图 8: 数据应用与服务器之间交互关系</w:t>
      </w:r>
    </w:p>
    <w:bookmarkEnd w:id="0"/>
    <w:p>
      <w:pPr>
        <w:pStyle w:val="BodyText"/>
      </w:pPr>
      <w:r>
        <w:t xml:space="preserve">　　综和以上所述的系统各模块的交互关系、组织关系和功能，本系统的整体架构图如fig. </w:t>
      </w:r>
      <w:hyperlink w:anchor="fig:OverallStructure">
        <w:r>
          <w:rPr>
            <w:rStyle w:val="af1"/>
          </w:rPr>
          <w:t xml:space="preserve">9</w:t>
        </w:r>
      </w:hyperlink>
      <w:r>
        <w:t xml:space="preserve">所示：</w:t>
      </w:r>
    </w:p>
    <w:bookmarkStart w:id="0" w:name="fig:OverallStructure"/>
    <w:p>
      <w:pPr>
        <w:pStyle w:val="CaptionedFigure"/>
      </w:pPr>
      <w:bookmarkStart w:id="57" w:name="fig:OverallStructure"/>
      <w:r>
        <w:drawing>
          <wp:inline>
            <wp:extent cx="5579999" cy="8512283"/>
            <wp:effectExtent b="0" l="0" r="0" t="0"/>
            <wp:docPr descr="图 9: 系统整体架构图" title="" id="1" name="Picture"/>
            <a:graphic>
              <a:graphicData uri="http://schemas.openxmlformats.org/drawingml/2006/picture">
                <pic:pic>
                  <pic:nvPicPr>
                    <pic:cNvPr descr="imgs/OverallStructure.png" id="0" name="Picture"/>
                    <pic:cNvPicPr>
                      <a:picLocks noChangeArrowheads="1" noChangeAspect="1"/>
                    </pic:cNvPicPr>
                  </pic:nvPicPr>
                  <pic:blipFill>
                    <a:blip r:embed="rId56"/>
                    <a:stretch>
                      <a:fillRect/>
                    </a:stretch>
                  </pic:blipFill>
                  <pic:spPr bwMode="auto">
                    <a:xfrm>
                      <a:off x="0" y="0"/>
                      <a:ext cx="5579999" cy="8512283"/>
                    </a:xfrm>
                    <a:prstGeom prst="rect">
                      <a:avLst/>
                    </a:prstGeom>
                    <a:noFill/>
                    <a:ln w="9525">
                      <a:noFill/>
                      <a:headEnd/>
                      <a:tailEnd/>
                    </a:ln>
                  </pic:spPr>
                </pic:pic>
              </a:graphicData>
            </a:graphic>
          </wp:inline>
        </w:drawing>
      </w:r>
      <w:bookmarkEnd w:id="57"/>
    </w:p>
    <w:p>
      <w:pPr>
        <w:pStyle w:val="ImageCaption"/>
      </w:pPr>
      <w:r>
        <w:t xml:space="preserve">图 9: 系统整体架构图</w:t>
      </w:r>
    </w:p>
    <w:bookmarkEnd w:id="0"/>
    <w:bookmarkEnd w:id="58"/>
    <w:bookmarkEnd w:id="59"/>
    <w:bookmarkStart w:id="60" w:name="本章小结"/>
    <w:p>
      <w:pPr>
        <w:pStyle w:val="2"/>
      </w:pPr>
      <w:r>
        <w:t xml:space="preserve">本章小结</w:t>
      </w:r>
    </w:p>
    <w:p>
      <w:pPr>
        <w:pStyle w:val="FirstParagraph"/>
      </w:pPr>
      <w:r>
        <w:t xml:space="preserve">　　本章通过对系统需求的深入分析，对系统的功能方案进行了分析和设计。在功能方案的基础上，结合课题要求，分析整理了系统各子模块之间的交互逻辑关系。最后，根据模块交互关系和网络互联关系绘制了系统的整体架构图，形成了系统的整体设计方案，为系统的实现打下了基础。</w:t>
      </w:r>
    </w:p>
    <w:bookmarkEnd w:id="60"/>
    <w:bookmarkEnd w:id="61"/>
    <w:bookmarkStart w:id="160" w:name="数据采集与控制终端设计与实现"/>
    <w:p>
      <w:pPr>
        <w:pStyle w:val="1"/>
      </w:pPr>
      <w:r>
        <w:t xml:space="preserve">数据采集与控制终端设计与实现</w:t>
      </w:r>
    </w:p>
    <w:bookmarkStart w:id="109" w:name="终端系统主要硬件电路设计与实现"/>
    <w:p>
      <w:pPr>
        <w:pStyle w:val="2"/>
      </w:pPr>
      <w:r>
        <w:t xml:space="preserve">终端系统主要硬件电路设计与实现</w:t>
      </w:r>
    </w:p>
    <w:bookmarkStart w:id="64" w:name="终端系统硬件电路总体设计"/>
    <w:p>
      <w:pPr>
        <w:pStyle w:val="3"/>
      </w:pPr>
      <w:r>
        <w:t xml:space="preserve">终端系统硬件电路总体设计</w:t>
      </w:r>
    </w:p>
    <w:p>
      <w:pPr>
        <w:pStyle w:val="FirstParagraph"/>
      </w:pPr>
      <w:r>
        <w:t xml:space="preserve">　　系统硬件系统主要包括电源电路部分、单片机最小系统部分、传感器外设部分、桶盖控制部分，扫码器部分和上位机接口部分。其中传感器外设部分又可以分为温湿度传感器部分、重量传感器部分、桶满传感器部分、用户接近传感器部分和可燃气体传感器部分。硬件系统将终端系统的电源电路、单片机控制核心、传感器外设接口等部分集中在一块电路板上，可以显著减小系统的体积，更具适应性。图fig. </w:t>
      </w:r>
      <w:hyperlink w:anchor="fig:HardwareStructure">
        <w:r>
          <w:rPr>
            <w:rStyle w:val="af1"/>
          </w:rPr>
          <w:t xml:space="preserve">10</w:t>
        </w:r>
      </w:hyperlink>
      <w:r>
        <w:t xml:space="preserve">所示为系统硬件电路架构设计图。</w:t>
      </w:r>
    </w:p>
    <w:bookmarkStart w:id="0" w:name="fig:HardwareStructure"/>
    <w:p>
      <w:pPr>
        <w:pStyle w:val="CaptionedFigure"/>
      </w:pPr>
      <w:bookmarkStart w:id="63" w:name="fig:HardwareStructure"/>
      <w:r>
        <w:drawing>
          <wp:inline>
            <wp:extent cx="3599999" cy="3649315"/>
            <wp:effectExtent b="0" l="0" r="0" t="0"/>
            <wp:docPr descr="图 10: 硬件电路结构设计图" title="" id="1" name="Picture"/>
            <a:graphic>
              <a:graphicData uri="http://schemas.openxmlformats.org/drawingml/2006/picture">
                <pic:pic>
                  <pic:nvPicPr>
                    <pic:cNvPr descr="imgs/HardwareStructure.png" id="0" name="Picture"/>
                    <pic:cNvPicPr>
                      <a:picLocks noChangeArrowheads="1" noChangeAspect="1"/>
                    </pic:cNvPicPr>
                  </pic:nvPicPr>
                  <pic:blipFill>
                    <a:blip r:embed="rId62"/>
                    <a:stretch>
                      <a:fillRect/>
                    </a:stretch>
                  </pic:blipFill>
                  <pic:spPr bwMode="auto">
                    <a:xfrm>
                      <a:off x="0" y="0"/>
                      <a:ext cx="3599999" cy="3649315"/>
                    </a:xfrm>
                    <a:prstGeom prst="rect">
                      <a:avLst/>
                    </a:prstGeom>
                    <a:noFill/>
                    <a:ln w="9525">
                      <a:noFill/>
                      <a:headEnd/>
                      <a:tailEnd/>
                    </a:ln>
                  </pic:spPr>
                </pic:pic>
              </a:graphicData>
            </a:graphic>
          </wp:inline>
        </w:drawing>
      </w:r>
      <w:bookmarkEnd w:id="63"/>
    </w:p>
    <w:p>
      <w:pPr>
        <w:pStyle w:val="ImageCaption"/>
      </w:pPr>
      <w:r>
        <w:t xml:space="preserve">图 10: 硬件电路结构设计图</w:t>
      </w:r>
    </w:p>
    <w:bookmarkEnd w:id="0"/>
    <w:p>
      <w:pPr>
        <w:pStyle w:val="BodyText"/>
      </w:pPr>
      <w:r>
        <w:t xml:space="preserve">　　该设计中，MCU（单片机）用于处理所有的传感器数据并与上位机通信；温湿度传感器、重量传感器、桶满状态传感器、可燃气体传感器用于检测垃圾桶内状态信息；用户接近模块和扫码器模块用于人机交互系统，提供更好的使用体验；上位机接口则用于与Android上位机通信。</w:t>
      </w:r>
    </w:p>
    <w:bookmarkEnd w:id="64"/>
    <w:bookmarkStart w:id="69" w:name="终端系统单片机最小系统电路设计"/>
    <w:p>
      <w:pPr>
        <w:pStyle w:val="3"/>
      </w:pPr>
      <w:r>
        <w:t xml:space="preserve">终端系统单片机最小系统电路设计</w:t>
      </w:r>
    </w:p>
    <w:p>
      <w:pPr>
        <w:pStyle w:val="FirstParagraph"/>
      </w:pPr>
      <w:r>
        <w:t xml:space="preserve">　　出于成本和性能以及外设接口的丰富程度的综合考虑，本系统的单片机控制器选择意法半导体公司生产的STM32F103系列型微控制器。STM32F103系列微控制器基于Arm-Cortex-M3内核，主频最高为72MHz，内置Flash空间大小覆盖了从16KBytes到1MBytes的范围。根据内置Flash大小和RAM大小以及单片机针脚数量，STM32F103系列单片机可以分为如图fig. </w:t>
      </w:r>
      <w:hyperlink w:anchor="fig:STM32F103Series">
        <w:r>
          <w:rPr>
            <w:rStyle w:val="af1"/>
          </w:rPr>
          <w:t xml:space="preserve">11</w:t>
        </w:r>
      </w:hyperlink>
      <w:r>
        <w:t xml:space="preserve">所示的29个型号。</w:t>
      </w:r>
    </w:p>
    <w:bookmarkStart w:id="0" w:name="fig:STM32F103Series"/>
    <w:p>
      <w:pPr>
        <w:pStyle w:val="CaptionedFigure"/>
      </w:pPr>
      <w:bookmarkStart w:id="66" w:name="fig:STM32F103Series"/>
      <w:r>
        <w:drawing>
          <wp:inline>
            <wp:extent cx="5759999" cy="2870483"/>
            <wp:effectExtent b="0" l="0" r="0" t="0"/>
            <wp:docPr descr="图 11: STM32F103系列单片机分类" title="" id="1" name="Picture"/>
            <a:graphic>
              <a:graphicData uri="http://schemas.openxmlformats.org/drawingml/2006/picture">
                <pic:pic>
                  <pic:nvPicPr>
                    <pic:cNvPr descr="imgs/STM32F103Series.png" id="0" name="Picture"/>
                    <pic:cNvPicPr>
                      <a:picLocks noChangeArrowheads="1" noChangeAspect="1"/>
                    </pic:cNvPicPr>
                  </pic:nvPicPr>
                  <pic:blipFill>
                    <a:blip r:embed="rId65"/>
                    <a:stretch>
                      <a:fillRect/>
                    </a:stretch>
                  </pic:blipFill>
                  <pic:spPr bwMode="auto">
                    <a:xfrm>
                      <a:off x="0" y="0"/>
                      <a:ext cx="5759999" cy="2870483"/>
                    </a:xfrm>
                    <a:prstGeom prst="rect">
                      <a:avLst/>
                    </a:prstGeom>
                    <a:noFill/>
                    <a:ln w="9525">
                      <a:noFill/>
                      <a:headEnd/>
                      <a:tailEnd/>
                    </a:ln>
                  </pic:spPr>
                </pic:pic>
              </a:graphicData>
            </a:graphic>
          </wp:inline>
        </w:drawing>
      </w:r>
      <w:bookmarkEnd w:id="66"/>
    </w:p>
    <w:p>
      <w:pPr>
        <w:pStyle w:val="ImageCaption"/>
      </w:pPr>
      <w:r>
        <w:t xml:space="preserve">图 11: STM32F103系列单片机分类</w:t>
      </w:r>
    </w:p>
    <w:bookmarkEnd w:id="0"/>
    <w:p>
      <w:pPr>
        <w:pStyle w:val="BodyText"/>
      </w:pPr>
      <w:r>
        <w:t xml:space="preserve">　　结合系统所需的外设种类和数量以及程序库编译后的二进制体积考虑，本设计选择了STM32F103RE系列单片机，它有64个引脚（其中51个是GPIO引脚，其余13个是电源，晶振等引脚），可以满足系统外设的连接控制需求；同时它内置了512KBytes大小的Flash和64KBytes大小的RAM，可以满足外设驱动和通信协议栈的程序运行。</w:t>
      </w:r>
    </w:p>
    <w:p>
      <w:pPr>
        <w:pStyle w:val="BodyText"/>
      </w:pPr>
      <w:r>
        <w:t xml:space="preserve">　　由于本系统不需要在零下40摄氏度以下或85摄氏度以上的极端环境下工作，因此选定微控制器的型号为可在</w:t>
      </w:r>
      <m:oMath>
        <m:r>
          <m:rPr>
            <m:sty m:val="p"/>
          </m:rPr>
          <m:t>−</m:t>
        </m:r>
        <m:r>
          <m:t>40</m:t>
        </m:r>
        <m:r>
          <m:rPr>
            <m:sty m:val="p"/>
          </m:rPr>
          <m:t>℃</m:t>
        </m:r>
        <m:r>
          <m:t> </m:t>
        </m:r>
        <m:r>
          <m:t>85</m:t>
        </m:r>
        <m:r>
          <m:rPr>
            <m:sty m:val="p"/>
          </m:rPr>
          <m:t>℃</m:t>
        </m:r>
      </m:oMath>
      <w:r>
        <w:t xml:space="preserve">下工作的STM32F103RET6。</w:t>
      </w:r>
    </w:p>
    <w:p>
      <w:pPr>
        <w:pStyle w:val="BodyText"/>
      </w:pPr>
      <w:r>
        <w:t xml:space="preserve">　　该型微控制器基础参数（局部）如表table </w:t>
      </w:r>
      <w:hyperlink w:anchor="tbl:STM32F103RET6">
        <w:r>
          <w:rPr>
            <w:rStyle w:val="af1"/>
          </w:rPr>
          <w:t xml:space="preserve">1</w:t>
        </w:r>
      </w:hyperlink>
      <w:r>
        <w:t xml:space="preserve">所示</w:t>
      </w:r>
      <w:r>
        <w:rPr>
          <w:vertAlign w:val="superscript"/>
        </w:rPr>
        <w:t xml:space="preserve">[</w:t>
      </w:r>
      <w:hyperlink w:anchor="ref-Chong2020">
        <w:r>
          <w:rPr>
            <w:rStyle w:val="af1"/>
            <w:vertAlign w:val="superscript"/>
          </w:rPr>
          <w:t xml:space="preserve">28</w:t>
        </w:r>
      </w:hyperlink>
      <w:r>
        <w:rPr>
          <w:vertAlign w:val="superscript"/>
        </w:rPr>
        <w:t xml:space="preserve">]</w:t>
      </w:r>
      <w:r>
        <w:t xml:space="preserve">：</w:t>
      </w:r>
    </w:p>
    <w:bookmarkStart w:id="0" w:name="tbl:STM32F103RET6"/>
    <w:p>
      <w:pPr>
        <w:pStyle w:val="TableCaption"/>
      </w:pPr>
      <w:r>
        <w:t xml:space="preserve">表 1: STM32F103RET6型微控制器基础参数表</w:t>
      </w:r>
      <w:r>
        <w:t xml:space="preserve"> </w:t>
      </w:r>
    </w:p>
    <w:tbl>
      <w:tblPr>
        <w:tblStyle w:val="Table"/>
        <w:tblW w:type="pct" w:w="0"/>
        <w:tblLook w:firstRow="1" w:lastRow="0" w:firstColumn="0" w:lastColumn="0" w:noHBand="0" w:noVBand="0" w:val="0020"/>
        <w:tblCaption w:val="表 1: STM32F103RET6型微控制器基础参数表 "/>
      </w:tblPr>
      <w:tblGrid/>
      <w:tr>
        <w:tc>
          <w:p>
            <w:pPr>
              <w:pStyle w:val="Compact"/>
              <w:jc w:val="left"/>
            </w:pPr>
            <w:r>
              <w:t xml:space="preserve">Flash大小</w:t>
            </w:r>
          </w:p>
        </w:tc>
        <w:tc>
          <w:p>
            <w:pPr>
              <w:pStyle w:val="Compact"/>
              <w:jc w:val="left"/>
            </w:pPr>
            <w:r>
              <w:t xml:space="preserve">SRAM大小</w:t>
            </w:r>
          </w:p>
        </w:tc>
        <w:tc>
          <w:p>
            <w:pPr>
              <w:pStyle w:val="Compact"/>
              <w:jc w:val="left"/>
            </w:pPr>
            <w:r>
              <w:t xml:space="preserve">Timer</w:t>
            </w:r>
          </w:p>
        </w:tc>
        <w:tc>
          <w:p>
            <w:pPr>
              <w:pStyle w:val="Compact"/>
              <w:jc w:val="left"/>
            </w:pPr>
            <w:r>
              <w:t xml:space="preserve">SPI</w:t>
            </w:r>
          </w:p>
        </w:tc>
        <w:tc>
          <w:p>
            <w:pPr>
              <w:pStyle w:val="Compact"/>
              <w:jc w:val="left"/>
            </w:pPr>
            <w:r>
              <w:t xml:space="preserve">I2C</w:t>
            </w:r>
          </w:p>
        </w:tc>
        <w:tc>
          <w:p>
            <w:pPr>
              <w:pStyle w:val="Compact"/>
              <w:jc w:val="left"/>
            </w:pPr>
            <w:r>
              <w:t xml:space="preserve">U(S)ART</w:t>
            </w:r>
          </w:p>
        </w:tc>
        <w:tc>
          <w:p>
            <w:pPr>
              <w:pStyle w:val="Compact"/>
              <w:jc w:val="left"/>
            </w:pPr>
            <w:r>
              <w:t xml:space="preserve">GPIO</w:t>
            </w:r>
          </w:p>
        </w:tc>
        <w:tc>
          <w:p>
            <w:pPr>
              <w:pStyle w:val="Compact"/>
              <w:jc w:val="left"/>
            </w:pPr>
            <w:r>
              <w:t xml:space="preserve">12位ADC</w:t>
            </w:r>
          </w:p>
        </w:tc>
      </w:tr>
      <w:tr>
        <w:tc>
          <w:p>
            <w:pPr>
              <w:pStyle w:val="Compact"/>
              <w:jc w:val="left"/>
            </w:pPr>
            <w:r>
              <w:t xml:space="preserve">512KB</w:t>
            </w:r>
          </w:p>
        </w:tc>
        <w:tc>
          <w:p>
            <w:pPr>
              <w:pStyle w:val="Compact"/>
              <w:jc w:val="left"/>
            </w:pPr>
            <w:r>
              <w:t xml:space="preserve">64KB</w:t>
            </w:r>
          </w:p>
        </w:tc>
        <w:tc>
          <w:p>
            <w:pPr>
              <w:pStyle w:val="Compact"/>
              <w:jc w:val="left"/>
            </w:pPr>
            <w:r>
              <w:t xml:space="preserve">8个</w:t>
            </w:r>
          </w:p>
        </w:tc>
        <w:tc>
          <w:p>
            <w:pPr>
              <w:pStyle w:val="Compact"/>
              <w:jc w:val="left"/>
            </w:pPr>
            <w:r>
              <w:t xml:space="preserve">3个</w:t>
            </w:r>
          </w:p>
        </w:tc>
        <w:tc>
          <w:p>
            <w:pPr>
              <w:pStyle w:val="Compact"/>
              <w:jc w:val="left"/>
            </w:pPr>
            <w:r>
              <w:t xml:space="preserve">2个</w:t>
            </w:r>
          </w:p>
        </w:tc>
        <w:tc>
          <w:p>
            <w:pPr>
              <w:pStyle w:val="Compact"/>
              <w:jc w:val="left"/>
            </w:pPr>
            <w:r>
              <w:t xml:space="preserve">5个</w:t>
            </w:r>
          </w:p>
        </w:tc>
        <w:tc>
          <w:p>
            <w:pPr>
              <w:pStyle w:val="Compact"/>
              <w:jc w:val="left"/>
            </w:pPr>
            <w:r>
              <w:t xml:space="preserve">51个</w:t>
            </w:r>
          </w:p>
        </w:tc>
        <w:tc>
          <w:p>
            <w:pPr>
              <w:pStyle w:val="Compact"/>
              <w:jc w:val="left"/>
            </w:pPr>
            <w:r>
              <w:t xml:space="preserve">3个</w:t>
            </w:r>
          </w:p>
        </w:tc>
      </w:tr>
    </w:tbl>
    <w:bookmarkEnd w:id="0"/>
    <w:p>
      <w:pPr>
        <w:pStyle w:val="BodyText"/>
      </w:pPr>
      <w:r>
        <w:t xml:space="preserve">　　可以看出该型微控制器的U(S)ART接口资源较为丰富，可以连接控制多个独立的串口设备。本系统所需的单片机最小系统电路与一般的STM32F103RET6系统别无二致，图fig. </w:t>
      </w:r>
      <w:hyperlink w:anchor="fig:MCUCircute">
        <w:r>
          <w:rPr>
            <w:rStyle w:val="af1"/>
          </w:rPr>
          <w:t xml:space="preserve">12</w:t>
        </w:r>
      </w:hyperlink>
      <w:r>
        <w:t xml:space="preserve">所示是最小系统电路原理图。</w:t>
      </w:r>
    </w:p>
    <w:bookmarkStart w:id="0" w:name="fig:MCUCircute"/>
    <w:p>
      <w:pPr>
        <w:pStyle w:val="CaptionedFigure"/>
      </w:pPr>
      <w:bookmarkStart w:id="68" w:name="fig:MCUCircute"/>
      <w:r>
        <w:drawing>
          <wp:inline>
            <wp:extent cx="5039999" cy="2941210"/>
            <wp:effectExtent b="0" l="0" r="0" t="0"/>
            <wp:docPr descr="图 12: 控制系统核心电路原理图" title="" id="1" name="Picture"/>
            <a:graphic>
              <a:graphicData uri="http://schemas.openxmlformats.org/drawingml/2006/picture">
                <pic:pic>
                  <pic:nvPicPr>
                    <pic:cNvPr descr="imgs/MCUCircute.png" id="0" name="Picture"/>
                    <pic:cNvPicPr>
                      <a:picLocks noChangeArrowheads="1" noChangeAspect="1"/>
                    </pic:cNvPicPr>
                  </pic:nvPicPr>
                  <pic:blipFill>
                    <a:blip r:embed="rId67"/>
                    <a:stretch>
                      <a:fillRect/>
                    </a:stretch>
                  </pic:blipFill>
                  <pic:spPr bwMode="auto">
                    <a:xfrm>
                      <a:off x="0" y="0"/>
                      <a:ext cx="5039999" cy="2941210"/>
                    </a:xfrm>
                    <a:prstGeom prst="rect">
                      <a:avLst/>
                    </a:prstGeom>
                    <a:noFill/>
                    <a:ln w="9525">
                      <a:noFill/>
                      <a:headEnd/>
                      <a:tailEnd/>
                    </a:ln>
                  </pic:spPr>
                </pic:pic>
              </a:graphicData>
            </a:graphic>
          </wp:inline>
        </w:drawing>
      </w:r>
      <w:bookmarkEnd w:id="68"/>
    </w:p>
    <w:p>
      <w:pPr>
        <w:pStyle w:val="ImageCaption"/>
      </w:pPr>
      <w:r>
        <w:t xml:space="preserve">图 12: 控制系统核心电路原理图</w:t>
      </w:r>
    </w:p>
    <w:bookmarkEnd w:id="0"/>
    <w:p>
      <w:pPr>
        <w:pStyle w:val="BodyText"/>
      </w:pPr>
      <w:r>
        <w:t xml:space="preserve">　　该电路设计图中包含SWD调试接口、系统指示灯、复位电路、晶振电路、电源电路和MCU引脚等几个部分。</w:t>
      </w:r>
    </w:p>
    <w:p>
      <w:pPr>
        <w:pStyle w:val="BodyText"/>
      </w:pPr>
      <w:r>
        <w:t xml:space="preserve">　　SWD调试即串行调试（Serial Wire Debug），是一种最少只需要占用单片机的2个引脚就可以实现内核访问调试的调试协议</w:t>
      </w:r>
      <w:r>
        <w:rPr>
          <w:vertAlign w:val="superscript"/>
        </w:rPr>
        <w:t xml:space="preserve">[</w:t>
      </w:r>
      <w:hyperlink w:anchor="ref-HuangYaPing2012">
        <w:r>
          <w:rPr>
            <w:rStyle w:val="af1"/>
            <w:vertAlign w:val="superscript"/>
          </w:rPr>
          <w:t xml:space="preserve">29</w:t>
        </w:r>
      </w:hyperlink>
      <w:r>
        <w:rPr>
          <w:vertAlign w:val="superscript"/>
        </w:rPr>
        <w:t xml:space="preserve">–</w:t>
      </w:r>
      <w:hyperlink w:anchor="ref-Shi2019">
        <w:r>
          <w:rPr>
            <w:rStyle w:val="af1"/>
            <w:vertAlign w:val="superscript"/>
          </w:rPr>
          <w:t xml:space="preserve">32</w:t>
        </w:r>
      </w:hyperlink>
      <w:r>
        <w:rPr>
          <w:vertAlign w:val="superscript"/>
        </w:rPr>
        <w:t xml:space="preserve">]</w:t>
      </w:r>
      <w:r>
        <w:t xml:space="preserve">。使用SWD调试接口进行Arm-Cortex内核单片机的调试和程序下载，可以节约外设资源和减小电路板体积。</w:t>
      </w:r>
    </w:p>
    <w:p>
      <w:pPr>
        <w:pStyle w:val="BodyText"/>
      </w:pPr>
      <w:r>
        <w:t xml:space="preserve">　　系统指示灯作为系统运行的指示，向系统维护人员传递系统仍在运行的信息。</w:t>
      </w:r>
    </w:p>
    <w:p>
      <w:pPr>
        <w:pStyle w:val="BodyText"/>
      </w:pPr>
      <w:r>
        <w:t xml:space="preserve">　　复位电路由复位按键和上电复位电路</w:t>
      </w:r>
      <w:r>
        <w:rPr>
          <w:vertAlign w:val="superscript"/>
        </w:rPr>
        <w:t xml:space="preserve">[</w:t>
      </w:r>
      <w:hyperlink w:anchor="ref-Song2021">
        <w:r>
          <w:rPr>
            <w:rStyle w:val="af1"/>
            <w:vertAlign w:val="superscript"/>
          </w:rPr>
          <w:t xml:space="preserve">33</w:t>
        </w:r>
      </w:hyperlink>
      <w:r>
        <w:rPr>
          <w:vertAlign w:val="superscript"/>
        </w:rPr>
        <w:t xml:space="preserve">]</w:t>
      </w:r>
      <w:r>
        <w:t xml:space="preserve">组成。STM32的单片机是低电平复位的，当上电时，STM32单片机的NSRT引脚电平为低时，单片机会将内部各寄存器的值重设为初始状态，随后NSRT引脚电平为高时，单片机正常工作，由此完成复位过程。复位电路上有电阻和电容构成的RC电路，这种RC电路可以时NRST引脚上的电压缓慢变化，防止电压突变造成故障。当单片机内部出现故障时，有时也需要对单片机进行复位，这时可以按下复位按键使NSRT引脚接地，完成复位</w:t>
      </w:r>
      <w:r>
        <w:rPr>
          <w:vertAlign w:val="superscript"/>
        </w:rPr>
        <w:t xml:space="preserve">[</w:t>
      </w:r>
      <w:hyperlink w:anchor="ref-Lu2014">
        <w:r>
          <w:rPr>
            <w:rStyle w:val="af1"/>
            <w:vertAlign w:val="superscript"/>
          </w:rPr>
          <w:t xml:space="preserve">34</w:t>
        </w:r>
      </w:hyperlink>
      <w:r>
        <w:rPr>
          <w:vertAlign w:val="superscript"/>
        </w:rPr>
        <w:t xml:space="preserve">]</w:t>
      </w:r>
      <w:r>
        <w:t xml:space="preserve">。</w:t>
      </w:r>
    </w:p>
    <w:p>
      <w:pPr>
        <w:pStyle w:val="BodyText"/>
      </w:pPr>
      <w:r>
        <w:t xml:space="preserve">　　晶振电路是控制器核心电路的核心</w:t>
      </w:r>
      <w:r>
        <w:rPr>
          <w:vertAlign w:val="superscript"/>
        </w:rPr>
        <w:t xml:space="preserve">[</w:t>
      </w:r>
      <w:hyperlink w:anchor="ref-Zhao2016">
        <w:r>
          <w:rPr>
            <w:rStyle w:val="af1"/>
            <w:vertAlign w:val="superscript"/>
          </w:rPr>
          <w:t xml:space="preserve">35</w:t>
        </w:r>
      </w:hyperlink>
      <w:r>
        <w:rPr>
          <w:vertAlign w:val="superscript"/>
        </w:rPr>
        <w:t xml:space="preserve">,</w:t>
      </w:r>
      <w:hyperlink w:anchor="ref-Wang2012">
        <w:r>
          <w:rPr>
            <w:rStyle w:val="af1"/>
            <w:vertAlign w:val="superscript"/>
          </w:rPr>
          <w:t xml:space="preserve">36</w:t>
        </w:r>
      </w:hyperlink>
      <w:r>
        <w:rPr>
          <w:vertAlign w:val="superscript"/>
        </w:rPr>
        <w:t xml:space="preserve">]</w:t>
      </w:r>
      <w:r>
        <w:t xml:space="preserve">，它本身是一种能够把电能和机械能相互转化的晶体，当它在共振条件下工作时，就可以提供稳定，精确的单频信号。通常情况下，普通晶振的频率可以达到百万分之五</w:t>
      </w:r>
      <w:r>
        <w:rPr>
          <w:vertAlign w:val="superscript"/>
        </w:rPr>
        <w:t xml:space="preserve">[</w:t>
      </w:r>
      <w:hyperlink w:anchor="ref-Wang2020">
        <w:r>
          <w:rPr>
            <w:rStyle w:val="af1"/>
            <w:vertAlign w:val="superscript"/>
          </w:rPr>
          <w:t xml:space="preserve">37</w:t>
        </w:r>
      </w:hyperlink>
      <w:r>
        <w:rPr>
          <w:vertAlign w:val="superscript"/>
        </w:rPr>
        <w:t xml:space="preserve">]</w:t>
      </w:r>
      <w:r>
        <w:t xml:space="preserve">，精度极高。利用它所产生的时钟信号，可以为单片机提供时钟频率，从而驱动单片机的指令执行。</w:t>
      </w:r>
    </w:p>
    <w:p>
      <w:pPr>
        <w:pStyle w:val="BodyText"/>
      </w:pPr>
      <w:r>
        <w:t xml:space="preserve">　　STM32F103RET6的电源分为芯片工作电压、ADC参考电压、模拟电压和电池备用电源等，分别对应单片机的11个（5种）引脚。其对应关系如表table </w:t>
      </w:r>
      <w:hyperlink w:anchor="tbl:MCUPower">
        <w:r>
          <w:rPr>
            <w:rStyle w:val="af1"/>
          </w:rPr>
          <w:t xml:space="preserve">2</w:t>
        </w:r>
      </w:hyperlink>
      <w:r>
        <w:t xml:space="preserve">所示。</w:t>
      </w:r>
    </w:p>
    <w:bookmarkStart w:id="0" w:name="tbl:MCUPower"/>
    <w:p>
      <w:pPr>
        <w:pStyle w:val="TableCaption"/>
      </w:pPr>
      <w:r>
        <w:t xml:space="preserve">表 2: STM32F103RET6单片机电源引脚种类</w:t>
      </w:r>
      <w:r>
        <w:t xml:space="preserve"> </w:t>
      </w:r>
    </w:p>
    <w:tbl>
      <w:tblPr>
        <w:tblStyle w:val="Table"/>
        <w:tblW w:type="pct" w:w="0"/>
        <w:tblLook w:firstRow="1" w:lastRow="0" w:firstColumn="0" w:lastColumn="0" w:noHBand="0" w:noVBand="0" w:val="0020"/>
        <w:tblCaption w:val="表 2: STM32F103RET6单片机电源引脚种类 "/>
      </w:tblPr>
      <w:tblGrid/>
      <w:tr>
        <w:tc>
          <w:p>
            <w:pPr>
              <w:pStyle w:val="Compact"/>
              <w:jc w:val="left"/>
            </w:pPr>
            <w:r>
              <w:t xml:space="preserve">VDD</w:t>
            </w:r>
          </w:p>
        </w:tc>
        <w:tc>
          <w:p>
            <w:pPr>
              <w:pStyle w:val="Compact"/>
              <w:jc w:val="left"/>
            </w:pPr>
            <w:r>
              <w:t xml:space="preserve">VSS</w:t>
            </w:r>
          </w:p>
        </w:tc>
        <w:tc>
          <w:p>
            <w:pPr>
              <w:pStyle w:val="Compact"/>
              <w:jc w:val="left"/>
            </w:pPr>
            <w:r>
              <w:t xml:space="preserve">VDDA</w:t>
            </w:r>
          </w:p>
        </w:tc>
        <w:tc>
          <w:p>
            <w:pPr>
              <w:pStyle w:val="Compact"/>
              <w:jc w:val="left"/>
            </w:pPr>
            <w:r>
              <w:t xml:space="preserve">VSSA</w:t>
            </w:r>
          </w:p>
        </w:tc>
        <w:tc>
          <w:p>
            <w:pPr>
              <w:pStyle w:val="Compact"/>
              <w:jc w:val="left"/>
            </w:pPr>
            <w:r>
              <w:t xml:space="preserve">V_BAT</w:t>
            </w:r>
          </w:p>
        </w:tc>
      </w:tr>
      <w:tr>
        <w:tc>
          <w:p>
            <w:pPr>
              <w:pStyle w:val="Compact"/>
              <w:jc w:val="left"/>
            </w:pPr>
            <w:r>
              <w:t xml:space="preserve">工作正电压</w:t>
            </w:r>
          </w:p>
        </w:tc>
        <w:tc>
          <w:p>
            <w:pPr>
              <w:pStyle w:val="Compact"/>
              <w:jc w:val="left"/>
            </w:pPr>
            <w:r>
              <w:t xml:space="preserve">工作负电压</w:t>
            </w:r>
          </w:p>
        </w:tc>
        <w:tc>
          <w:p>
            <w:pPr>
              <w:pStyle w:val="Compact"/>
              <w:jc w:val="left"/>
            </w:pPr>
            <w:r>
              <w:t xml:space="preserve">模拟正电压</w:t>
            </w:r>
          </w:p>
        </w:tc>
        <w:tc>
          <w:p>
            <w:pPr>
              <w:pStyle w:val="Compact"/>
              <w:jc w:val="left"/>
            </w:pPr>
            <w:r>
              <w:t xml:space="preserve">模拟负电压</w:t>
            </w:r>
          </w:p>
        </w:tc>
        <w:tc>
          <w:p>
            <w:pPr>
              <w:pStyle w:val="Compact"/>
              <w:jc w:val="left"/>
            </w:pPr>
            <w:r>
              <w:t xml:space="preserve">电池供电</w:t>
            </w:r>
          </w:p>
        </w:tc>
      </w:tr>
    </w:tbl>
    <w:bookmarkEnd w:id="0"/>
    <w:bookmarkEnd w:id="69"/>
    <w:bookmarkStart w:id="74" w:name="终端系统温湿度传感模块电路设计"/>
    <w:p>
      <w:pPr>
        <w:pStyle w:val="3"/>
      </w:pPr>
      <w:r>
        <w:t xml:space="preserve">终端系统温湿度传感模块电路设计</w:t>
      </w:r>
    </w:p>
    <w:p>
      <w:pPr>
        <w:pStyle w:val="FirstParagraph"/>
      </w:pPr>
      <w:r>
        <w:t xml:space="preserve">　　温湿度传感模块的一般设计思路是通过温度和湿度的传感器安装在垃圾桶内部来检测温湿度，本设计中为了结构的简约以及对节约单片机外设接口资源的考虑，使用温湿度一体传感器</w:t>
      </w:r>
      <w:r>
        <w:rPr>
          <w:vertAlign w:val="superscript"/>
        </w:rPr>
        <w:t xml:space="preserve">[</w:t>
      </w:r>
      <w:hyperlink w:anchor="ref-Lu2008">
        <w:r>
          <w:rPr>
            <w:rStyle w:val="af1"/>
            <w:vertAlign w:val="superscript"/>
          </w:rPr>
          <w:t xml:space="preserve">38</w:t>
        </w:r>
      </w:hyperlink>
      <w:r>
        <w:rPr>
          <w:vertAlign w:val="superscript"/>
        </w:rPr>
        <w:t xml:space="preserve">]</w:t>
      </w:r>
      <w:r>
        <w:t xml:space="preserve">。现代的温湿度传感器根据原理的不同在结构上千差万别，根据测量对象、测量环境以及稳定性的考虑，本设计选用了YSAT01B型温湿度变送器作为温湿度传感模块的传感器。</w:t>
      </w:r>
    </w:p>
    <w:p>
      <w:pPr>
        <w:pStyle w:val="BodyText"/>
      </w:pPr>
      <w:r>
        <w:t xml:space="preserve">　　该型温湿度传感器采用工业通用的RS485</w:t>
      </w:r>
      <w:r>
        <w:rPr>
          <w:vertAlign w:val="superscript"/>
        </w:rPr>
        <w:t xml:space="preserve">[</w:t>
      </w:r>
      <w:hyperlink w:anchor="ref-Xu2009">
        <w:r>
          <w:rPr>
            <w:rStyle w:val="af1"/>
            <w:vertAlign w:val="superscript"/>
          </w:rPr>
          <w:t xml:space="preserve">39</w:t>
        </w:r>
      </w:hyperlink>
      <w:r>
        <w:rPr>
          <w:vertAlign w:val="superscript"/>
        </w:rPr>
        <w:t xml:space="preserve">–</w:t>
      </w:r>
      <w:hyperlink w:anchor="ref-Jia2010">
        <w:r>
          <w:rPr>
            <w:rStyle w:val="af1"/>
            <w:vertAlign w:val="superscript"/>
          </w:rPr>
          <w:t xml:space="preserve">41</w:t>
        </w:r>
      </w:hyperlink>
      <w:r>
        <w:rPr>
          <w:vertAlign w:val="superscript"/>
        </w:rPr>
        <w:t xml:space="preserve">]</w:t>
      </w:r>
      <w:r>
        <w:t xml:space="preserve">总线和MODBUS协议，可以方便地通过串口进行通信。该型传感器可适配金属保护外壳，在垃圾桶场景下不易损坏。该型传感器技术参数如表table </w:t>
      </w:r>
      <w:hyperlink w:anchor="tbl:TempSensorTable">
        <w:r>
          <w:rPr>
            <w:rStyle w:val="af1"/>
          </w:rPr>
          <w:t xml:space="preserve">3</w:t>
        </w:r>
      </w:hyperlink>
      <w:r>
        <w:t xml:space="preserve">所示。</w:t>
      </w:r>
    </w:p>
    <w:bookmarkStart w:id="0" w:name="tbl:TempSensorTable"/>
    <w:p>
      <w:pPr>
        <w:pStyle w:val="TableCaption"/>
      </w:pPr>
      <w:r>
        <w:t xml:space="preserve">表 3: YSAT01B型温湿度变送器技术参数</w:t>
      </w:r>
      <w:r>
        <w:t xml:space="preserve"> </w:t>
      </w:r>
    </w:p>
    <w:tbl>
      <w:tblPr>
        <w:tblStyle w:val="Table"/>
        <w:tblW w:type="pct" w:w="0"/>
        <w:tblLook w:firstRow="1" w:lastRow="0" w:firstColumn="0" w:lastColumn="0" w:noHBand="0" w:noVBand="0" w:val="0020"/>
        <w:tblCaption w:val="表 3: YSAT01B型温湿度变送器技术参数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温度测量范围</w:t>
            </w:r>
          </w:p>
        </w:tc>
        <w:tc>
          <w:p>
            <w:pPr>
              <w:pStyle w:val="Compact"/>
              <w:jc w:val="left"/>
            </w:pPr>
            <m:oMath>
              <m:r>
                <m:rPr>
                  <m:sty m:val="p"/>
                </m:rPr>
                <m:t>−</m:t>
              </m:r>
              <m:sSup>
                <m:e>
                  <m:r>
                    <m:t>30</m:t>
                  </m:r>
                </m:e>
                <m:sup>
                  <m:r>
                    <m:t>o</m:t>
                  </m:r>
                </m:sup>
              </m:sSup>
              <m:r>
                <m:t>C</m:t>
              </m:r>
              <m:r>
                <m:t> </m:t>
              </m:r>
              <m:sSup>
                <m:e>
                  <m:r>
                    <m:t>80</m:t>
                  </m:r>
                </m:e>
                <m:sup>
                  <m:r>
                    <m:t>o</m:t>
                  </m:r>
                </m:sup>
              </m:sSup>
              <m:r>
                <m:t>C</m:t>
              </m:r>
            </m:oMath>
          </w:p>
        </w:tc>
      </w:tr>
      <w:tr>
        <w:tc>
          <w:p>
            <w:pPr>
              <w:pStyle w:val="Compact"/>
              <w:jc w:val="left"/>
            </w:pPr>
            <w:r>
              <w:t xml:space="preserve">温度测量精度</w:t>
            </w:r>
          </w:p>
        </w:tc>
        <w:tc>
          <w:p>
            <w:pPr>
              <w:pStyle w:val="Compact"/>
              <w:jc w:val="left"/>
            </w:pPr>
            <m:oMath>
              <m:r>
                <m:rPr>
                  <m:sty m:val="p"/>
                </m:rPr>
                <m:t>±</m:t>
              </m:r>
              <m:sSup>
                <m:e>
                  <m:r>
                    <m:t>0.3</m:t>
                  </m:r>
                </m:e>
                <m:sup>
                  <m:r>
                    <m:t>o</m:t>
                  </m:r>
                </m:sup>
              </m:sSup>
              <m:r>
                <m:t>C</m:t>
              </m:r>
              <m:d>
                <m:dPr>
                  <m:begChr m:val="("/>
                  <m:endChr m:val=")"/>
                  <m:grow/>
                </m:dPr>
                <m:e>
                  <m:r>
                    <m:t>a</m:t>
                  </m:r>
                  <m:r>
                    <m:t>t</m:t>
                  </m:r>
                  <m:sSup>
                    <m:e>
                      <m:r>
                        <m:t>25</m:t>
                      </m:r>
                    </m:e>
                    <m:sup>
                      <m:r>
                        <m:t>o</m:t>
                      </m:r>
                    </m:sup>
                  </m:sSup>
                  <m:r>
                    <m:t>C</m:t>
                  </m:r>
                </m:e>
              </m:d>
            </m:oMath>
          </w:p>
        </w:tc>
      </w:tr>
      <w:tr>
        <w:tc>
          <w:p>
            <w:pPr>
              <w:pStyle w:val="Compact"/>
              <w:jc w:val="left"/>
            </w:pPr>
            <w:r>
              <w:t xml:space="preserve">湿度测量范围</w:t>
            </w:r>
          </w:p>
        </w:tc>
        <w:tc>
          <w:p>
            <w:pPr>
              <w:pStyle w:val="Compact"/>
              <w:jc w:val="left"/>
            </w:pPr>
            <m:oMath>
              <m:r>
                <m:t>0</m:t>
              </m:r>
              <m:r>
                <m:t> </m:t>
              </m:r>
              <m:r>
                <m:t>100</m:t>
              </m:r>
              <m:r>
                <m:t>R</m:t>
              </m:r>
              <m:r>
                <m:t>H</m:t>
              </m:r>
              <m:r>
                <m:rPr>
                  <m:sty m:val="p"/>
                </m:rPr>
                <m:t>%</m:t>
              </m:r>
            </m:oMath>
          </w:p>
        </w:tc>
      </w:tr>
      <w:tr>
        <w:tc>
          <w:p>
            <w:pPr>
              <w:pStyle w:val="Compact"/>
              <w:jc w:val="left"/>
            </w:pPr>
            <w:r>
              <w:t xml:space="preserve">湿度测量精度</w:t>
            </w:r>
          </w:p>
        </w:tc>
        <w:tc>
          <w:p>
            <w:pPr>
              <w:pStyle w:val="Compact"/>
              <w:jc w:val="left"/>
            </w:pPr>
            <m:oMath>
              <m:r>
                <m:rPr>
                  <m:sty m:val="p"/>
                </m:rPr>
                <m:t>±</m:t>
              </m:r>
              <m:r>
                <m:t>3</m:t>
              </m:r>
              <m:r>
                <m:t>R</m:t>
              </m:r>
              <m:r>
                <m:t>H</m:t>
              </m:r>
              <m:r>
                <m:rPr>
                  <m:sty m:val="p"/>
                </m:rPr>
                <m:t>%</m:t>
              </m:r>
            </m:oMath>
          </w:p>
        </w:tc>
      </w:tr>
      <w:tr>
        <w:tc>
          <w:p>
            <w:pPr>
              <w:pStyle w:val="Compact"/>
              <w:jc w:val="left"/>
            </w:pPr>
            <w:r>
              <w:t xml:space="preserve">通讯接口</w:t>
            </w:r>
          </w:p>
        </w:tc>
        <w:tc>
          <w:p>
            <w:pPr>
              <w:pStyle w:val="Compact"/>
              <w:jc w:val="left"/>
            </w:pPr>
            <m:oMath>
              <m:r>
                <m:t>R</m:t>
              </m:r>
              <m:r>
                <m:t>S</m:t>
              </m:r>
              <m:r>
                <m:t>485</m:t>
              </m:r>
              <m:d>
                <m:dPr>
                  <m:begChr m:val="("/>
                  <m:endChr m:val=")"/>
                  <m:grow/>
                </m:dPr>
                <m:e>
                  <m:r>
                    <m:t>M</m:t>
                  </m:r>
                  <m:r>
                    <m:t>O</m:t>
                  </m:r>
                  <m:r>
                    <m:t>D</m:t>
                  </m:r>
                  <m:r>
                    <m:t>B</m:t>
                  </m:r>
                  <m:r>
                    <m:t>U</m:t>
                  </m:r>
                  <m:r>
                    <m:t>S</m:t>
                  </m:r>
                  <m:r>
                    <m:rPr>
                      <m:sty m:val="p"/>
                    </m:rPr>
                    <m:t>−</m:t>
                  </m:r>
                  <m:r>
                    <m:t>R</m:t>
                  </m:r>
                  <m:r>
                    <m:t>T</m:t>
                  </m:r>
                  <m:r>
                    <m:t>U</m:t>
                  </m:r>
                </m:e>
              </m:d>
            </m:oMath>
          </w:p>
        </w:tc>
      </w:tr>
      <w:tr>
        <w:tc>
          <w:p>
            <w:pPr>
              <w:pStyle w:val="Compact"/>
              <w:jc w:val="left"/>
            </w:pPr>
            <w:r>
              <w:t xml:space="preserve">供电电源</w:t>
            </w:r>
          </w:p>
        </w:tc>
        <w:tc>
          <w:p>
            <w:pPr>
              <w:pStyle w:val="Compact"/>
              <w:jc w:val="left"/>
            </w:pPr>
            <m:oMath>
              <m:r>
                <m:t>D</m:t>
              </m:r>
              <m:r>
                <m:t>C</m:t>
              </m:r>
              <m:r>
                <m:t>5</m:t>
              </m:r>
              <m:r>
                <m:t> </m:t>
              </m:r>
              <m:r>
                <m:t>24</m:t>
              </m:r>
              <m:r>
                <m:t>V</m:t>
              </m:r>
            </m:oMath>
          </w:p>
        </w:tc>
      </w:tr>
      <w:tr>
        <w:tc>
          <w:p>
            <w:pPr>
              <w:pStyle w:val="Compact"/>
              <w:jc w:val="left"/>
            </w:pPr>
            <w:r>
              <w:t xml:space="preserve">分辨率</w:t>
            </w:r>
          </w:p>
        </w:tc>
        <w:tc>
          <w:p>
            <w:pPr>
              <w:pStyle w:val="Compact"/>
              <w:jc w:val="left"/>
            </w:pPr>
            <w:r>
              <w:t xml:space="preserve">温度</w:t>
            </w:r>
            <m:oMath>
              <m:sSup>
                <m:e>
                  <m:r>
                    <m:t>0.01</m:t>
                  </m:r>
                </m:e>
                <m:sup>
                  <m:r>
                    <m:t>o</m:t>
                  </m:r>
                </m:sup>
              </m:sSup>
              <m:r>
                <m:t>C</m:t>
              </m:r>
            </m:oMath>
            <w:r>
              <w:t xml:space="preserve">，湿度</w:t>
            </w:r>
            <m:oMath>
              <m:r>
                <m:t>0.01</m:t>
              </m:r>
              <m:r>
                <m:t>R</m:t>
              </m:r>
              <m:r>
                <m:t>H</m:t>
              </m:r>
              <m:r>
                <m:rPr>
                  <m:sty m:val="p"/>
                </m:rPr>
                <m:t>%</m:t>
              </m:r>
            </m:oMath>
          </w:p>
        </w:tc>
      </w:tr>
      <w:tr>
        <w:tc>
          <w:p>
            <w:pPr>
              <w:pStyle w:val="Compact"/>
              <w:jc w:val="left"/>
            </w:pPr>
            <w:r>
              <w:t xml:space="preserve">功耗</w:t>
            </w:r>
          </w:p>
        </w:tc>
        <w:tc>
          <w:p>
            <w:pPr>
              <w:pStyle w:val="Compact"/>
              <w:jc w:val="left"/>
            </w:pPr>
            <m:oMath>
              <m:r>
                <m:rPr>
                  <m:sty m:val="p"/>
                </m:rPr>
                <m:t>≤</m:t>
              </m:r>
              <m:r>
                <m:t>0.1</m:t>
              </m:r>
              <m:r>
                <m:t>W</m:t>
              </m:r>
            </m:oMath>
          </w:p>
        </w:tc>
      </w:tr>
      <w:tr>
        <w:tc>
          <w:p>
            <w:pPr>
              <w:pStyle w:val="Compact"/>
              <w:jc w:val="left"/>
            </w:pPr>
            <w:r>
              <w:t xml:space="preserve">运行环境</w:t>
            </w:r>
          </w:p>
        </w:tc>
        <w:tc>
          <w:p>
            <w:pPr>
              <w:pStyle w:val="Compact"/>
              <w:jc w:val="left"/>
            </w:pPr>
            <m:oMath>
              <m:r>
                <m:rPr>
                  <m:sty m:val="p"/>
                </m:rPr>
                <m:t>−</m:t>
              </m:r>
              <m:sSup>
                <m:e>
                  <m:r>
                    <m:t>40</m:t>
                  </m:r>
                </m:e>
                <m:sup>
                  <m:r>
                    <m:t>o</m:t>
                  </m:r>
                </m:sup>
              </m:sSup>
              <m:r>
                <m:t>C</m:t>
              </m:r>
              <m:r>
                <m:t> </m:t>
              </m:r>
              <m:sSup>
                <m:e>
                  <m:r>
                    <m:t>120</m:t>
                  </m:r>
                </m:e>
                <m:sup>
                  <m:r>
                    <m:t>o</m:t>
                  </m:r>
                </m:sup>
              </m:sSup>
              <m:r>
                <m:t>C</m:t>
              </m:r>
              <m:r>
                <m:rPr>
                  <m:sty m:val="p"/>
                </m:rPr>
                <m:t>,</m:t>
              </m:r>
              <m:r>
                <m:t>0</m:t>
              </m:r>
              <m:r>
                <m:t> </m:t>
              </m:r>
              <m:r>
                <m:t>100</m:t>
              </m:r>
              <m:r>
                <m:t>R</m:t>
              </m:r>
              <m:r>
                <m:t>H</m:t>
              </m:r>
              <m:r>
                <m:rPr>
                  <m:sty m:val="p"/>
                </m:rPr>
                <m:t>%</m:t>
              </m:r>
            </m:oMath>
          </w:p>
        </w:tc>
      </w:tr>
    </w:tbl>
    <w:bookmarkEnd w:id="0"/>
    <w:p>
      <w:pPr>
        <w:pStyle w:val="BodyText"/>
      </w:pPr>
      <w:r>
        <w:t xml:space="preserve">　　容易看出，该型传感器适用于本系统所工作的场景，且精度较高。图fig. </w:t>
      </w:r>
      <w:hyperlink w:anchor="fig:TempSensorImage">
        <w:r>
          <w:rPr>
            <w:rStyle w:val="af1"/>
          </w:rPr>
          <w:t xml:space="preserve">13</w:t>
        </w:r>
      </w:hyperlink>
      <w:r>
        <w:t xml:space="preserve">所示是该型传感器的外形示意图。</w:t>
      </w:r>
    </w:p>
    <w:bookmarkStart w:id="0" w:name="fig:TempSensorImage"/>
    <w:p>
      <w:pPr>
        <w:pStyle w:val="CaptionedFigure"/>
      </w:pPr>
      <w:bookmarkStart w:id="71" w:name="fig:TempSensorImage"/>
      <w:r>
        <w:drawing>
          <wp:inline>
            <wp:extent cx="4085999" cy="4232189"/>
            <wp:effectExtent b="0" l="0" r="0" t="0"/>
            <wp:docPr descr="图 13: YSAT01B型温湿度变送器外形示意图" title="" id="1" name="Picture"/>
            <a:graphic>
              <a:graphicData uri="http://schemas.openxmlformats.org/drawingml/2006/picture">
                <pic:pic>
                  <pic:nvPicPr>
                    <pic:cNvPr descr="imgs/TempSensorImage.png" id="0" name="Picture"/>
                    <pic:cNvPicPr>
                      <a:picLocks noChangeArrowheads="1" noChangeAspect="1"/>
                    </pic:cNvPicPr>
                  </pic:nvPicPr>
                  <pic:blipFill>
                    <a:blip r:embed="rId70"/>
                    <a:stretch>
                      <a:fillRect/>
                    </a:stretch>
                  </pic:blipFill>
                  <pic:spPr bwMode="auto">
                    <a:xfrm>
                      <a:off x="0" y="0"/>
                      <a:ext cx="4085999" cy="4232189"/>
                    </a:xfrm>
                    <a:prstGeom prst="rect">
                      <a:avLst/>
                    </a:prstGeom>
                    <a:noFill/>
                    <a:ln w="9525">
                      <a:noFill/>
                      <a:headEnd/>
                      <a:tailEnd/>
                    </a:ln>
                  </pic:spPr>
                </pic:pic>
              </a:graphicData>
            </a:graphic>
          </wp:inline>
        </w:drawing>
      </w:r>
      <w:bookmarkEnd w:id="71"/>
    </w:p>
    <w:p>
      <w:pPr>
        <w:pStyle w:val="ImageCaption"/>
      </w:pPr>
      <w:r>
        <w:t xml:space="preserve">图 13: YSAT01B型温湿度变送器外形示意图</w:t>
      </w:r>
    </w:p>
    <w:bookmarkEnd w:id="0"/>
    <w:p>
      <w:pPr>
        <w:pStyle w:val="BodyText"/>
      </w:pPr>
      <w:r>
        <w:t xml:space="preserve">　　传感器有四条引脚接线，分别是电源正负极和RS485总线的AB差分线。根据此接口，设计传感器与单片机控制器之间的接口电路原理如图fig. </w:t>
      </w:r>
      <w:hyperlink w:anchor="fig:TempSensorCircute">
        <w:r>
          <w:rPr>
            <w:rStyle w:val="af1"/>
          </w:rPr>
          <w:t xml:space="preserve">14</w:t>
        </w:r>
      </w:hyperlink>
      <w:r>
        <w:t xml:space="preserve">所示。</w:t>
      </w:r>
    </w:p>
    <w:bookmarkStart w:id="0" w:name="fig:TempSensorCircute"/>
    <w:p>
      <w:pPr>
        <w:pStyle w:val="CaptionedFigure"/>
      </w:pPr>
      <w:bookmarkStart w:id="73" w:name="fig:TempSensorCircute"/>
      <w:r>
        <w:drawing>
          <wp:inline>
            <wp:extent cx="5759999" cy="2559265"/>
            <wp:effectExtent b="0" l="0" r="0" t="0"/>
            <wp:docPr descr="图 14: 温湿度传感器模块电路原理图" title="" id="1" name="Picture"/>
            <a:graphic>
              <a:graphicData uri="http://schemas.openxmlformats.org/drawingml/2006/picture">
                <pic:pic>
                  <pic:nvPicPr>
                    <pic:cNvPr descr="imgs/TempSensorCircute.png" id="0" name="Picture"/>
                    <pic:cNvPicPr>
                      <a:picLocks noChangeArrowheads="1" noChangeAspect="1"/>
                    </pic:cNvPicPr>
                  </pic:nvPicPr>
                  <pic:blipFill>
                    <a:blip r:embed="rId72"/>
                    <a:stretch>
                      <a:fillRect/>
                    </a:stretch>
                  </pic:blipFill>
                  <pic:spPr bwMode="auto">
                    <a:xfrm>
                      <a:off x="0" y="0"/>
                      <a:ext cx="5759999" cy="2559265"/>
                    </a:xfrm>
                    <a:prstGeom prst="rect">
                      <a:avLst/>
                    </a:prstGeom>
                    <a:noFill/>
                    <a:ln w="9525">
                      <a:noFill/>
                      <a:headEnd/>
                      <a:tailEnd/>
                    </a:ln>
                  </pic:spPr>
                </pic:pic>
              </a:graphicData>
            </a:graphic>
          </wp:inline>
        </w:drawing>
      </w:r>
      <w:bookmarkEnd w:id="73"/>
    </w:p>
    <w:p>
      <w:pPr>
        <w:pStyle w:val="ImageCaption"/>
      </w:pPr>
      <w:r>
        <w:t xml:space="preserve">图 14: 温湿度传感器模块电路原理图</w:t>
      </w:r>
    </w:p>
    <w:bookmarkEnd w:id="0"/>
    <w:p>
      <w:pPr>
        <w:pStyle w:val="BodyText"/>
      </w:pPr>
      <w:r>
        <w:t xml:space="preserve">　　由于单片机的外设接口只有U(S)ART串口，不具有直接输出485差分信号的能力。本模块采用MAX3485ESA（图fig. </w:t>
      </w:r>
      <w:hyperlink w:anchor="fig:TempSensorCircute">
        <w:r>
          <w:rPr>
            <w:rStyle w:val="af1"/>
          </w:rPr>
          <w:t xml:space="preserve">14</w:t>
        </w:r>
      </w:hyperlink>
      <w:r>
        <w:t xml:space="preserve">中的U9）实现了一个485与UART电平互转的电路</w:t>
      </w:r>
      <w:r>
        <w:rPr>
          <w:vertAlign w:val="superscript"/>
        </w:rPr>
        <w:t xml:space="preserve">[</w:t>
      </w:r>
      <w:hyperlink w:anchor="ref-Lei2014">
        <w:r>
          <w:rPr>
            <w:rStyle w:val="af1"/>
            <w:vertAlign w:val="superscript"/>
          </w:rPr>
          <w:t xml:space="preserve">42</w:t>
        </w:r>
      </w:hyperlink>
      <w:r>
        <w:rPr>
          <w:vertAlign w:val="superscript"/>
        </w:rPr>
        <w:t xml:space="preserve">]</w:t>
      </w:r>
      <w:r>
        <w:t xml:space="preserve">，实现了单片机与传感器之间的通信，在单片机端，选择USART1串口作为温湿度通信串口。同时该部分电路设计有串口收发指示灯，用以提示维护人员该传感器与单片机之间的通信情况。</w:t>
      </w:r>
    </w:p>
    <w:bookmarkEnd w:id="74"/>
    <w:bookmarkStart w:id="77" w:name="终端系统重量传感模块电路设计"/>
    <w:p>
      <w:pPr>
        <w:pStyle w:val="3"/>
      </w:pPr>
      <w:r>
        <w:t xml:space="preserve">终端系统重量传感模块电路设计</w:t>
      </w:r>
    </w:p>
    <w:p>
      <w:pPr>
        <w:pStyle w:val="FirstParagraph"/>
      </w:pPr>
      <w:r>
        <w:t xml:space="preserve">　　在垃圾桶使用场景中，如果只依靠桶满传感器传感桶内垃圾容量，有时会出现</w:t>
      </w:r>
      <w:r>
        <w:t xml:space="preserve">“</w:t>
      </w:r>
      <w:r>
        <w:t xml:space="preserve">虚满</w:t>
      </w:r>
      <w:r>
        <w:t xml:space="preserve">”</w:t>
      </w:r>
      <w:r>
        <w:t xml:space="preserve">的现象。这是因为垃圾桶内部的垃圾可能存在许多蓬松的体积大（且可折叠压下）的垃圾。为了避免虚满对垃圾回收清理效率的影响，本设计采取桶满传感器与重量传感器结合的方式判断垃圾桶内剩余容量。当桶满传感器报告垃圾桶已满时，系统还要结合重量信息判断桶内是否出现了虚满现象。这样就可以避免系统出现误判。</w:t>
      </w:r>
    </w:p>
    <w:p>
      <w:pPr>
        <w:pStyle w:val="BodyText"/>
      </w:pPr>
      <w:r>
        <w:t xml:space="preserve">　　考虑到使用场景中环境可能较为潮湿且重量较大，本设计选用常用于工业场景的悬臂梁式称重传感器</w:t>
      </w:r>
      <w:r>
        <w:rPr>
          <w:vertAlign w:val="superscript"/>
        </w:rPr>
        <w:t xml:space="preserve">[</w:t>
      </w:r>
      <w:hyperlink w:anchor="ref-Bi2020">
        <w:r>
          <w:rPr>
            <w:rStyle w:val="af1"/>
            <w:vertAlign w:val="superscript"/>
          </w:rPr>
          <w:t xml:space="preserve">43</w:t>
        </w:r>
      </w:hyperlink>
      <w:r>
        <w:rPr>
          <w:vertAlign w:val="superscript"/>
        </w:rPr>
        <w:t xml:space="preserve">–</w:t>
      </w:r>
      <w:hyperlink w:anchor="ref-Jin2014">
        <w:r>
          <w:rPr>
            <w:rStyle w:val="af1"/>
            <w:vertAlign w:val="superscript"/>
          </w:rPr>
          <w:t xml:space="preserve">45</w:t>
        </w:r>
      </w:hyperlink>
      <w:r>
        <w:rPr>
          <w:vertAlign w:val="superscript"/>
        </w:rPr>
        <w:t xml:space="preserve">]</w:t>
      </w:r>
      <w:r>
        <w:t xml:space="preserve">实现对垃圾桶重量的传感。这种传感器的工作原理是惠斯通电桥</w:t>
      </w:r>
      <w:r>
        <w:rPr>
          <w:vertAlign w:val="superscript"/>
        </w:rPr>
        <w:t xml:space="preserve">[</w:t>
      </w:r>
      <w:hyperlink w:anchor="ref-Jin2020">
        <w:r>
          <w:rPr>
            <w:rStyle w:val="af1"/>
            <w:vertAlign w:val="superscript"/>
          </w:rPr>
          <w:t xml:space="preserve">46</w:t>
        </w:r>
      </w:hyperlink>
      <w:r>
        <w:rPr>
          <w:vertAlign w:val="superscript"/>
        </w:rPr>
        <w:t xml:space="preserve">]</w:t>
      </w:r>
      <w:r>
        <w:t xml:space="preserve">，悬臂的应变区贴有应变片，可以感应到微小应变，并以电阻变化的形式表现，惠斯通电桥的四个桥即应变片。</w:t>
      </w:r>
    </w:p>
    <w:p>
      <w:pPr>
        <w:pStyle w:val="BodyText"/>
      </w:pPr>
      <w:r>
        <w:t xml:space="preserve">　　该型传感器的技术参数和安装示意分别如表table </w:t>
      </w:r>
      <w:hyperlink w:anchor="tbl:WeightATbl">
        <w:r>
          <w:rPr>
            <w:rStyle w:val="af1"/>
          </w:rPr>
          <w:t xml:space="preserve">4</w:t>
        </w:r>
      </w:hyperlink>
      <w:r>
        <w:t xml:space="preserve">和图fig. </w:t>
      </w:r>
      <w:hyperlink w:anchor="fig:WeightAFig">
        <w:r>
          <w:rPr>
            <w:rStyle w:val="af1"/>
          </w:rPr>
          <w:t xml:space="preserve">15</w:t>
        </w:r>
      </w:hyperlink>
      <w:r>
        <w:t xml:space="preserve">所示。</w:t>
      </w:r>
    </w:p>
    <w:bookmarkStart w:id="0" w:name="tbl:WeightATbl"/>
    <w:p>
      <w:pPr>
        <w:pStyle w:val="TableCaption"/>
      </w:pPr>
      <w:r>
        <w:t xml:space="preserve">表 4: 悬臂梁式称重传感器的典型技术参数和电气特性</w:t>
      </w:r>
      <w:r>
        <w:t xml:space="preserve"> </w:t>
      </w:r>
    </w:p>
    <w:tbl>
      <w:tblPr>
        <w:tblStyle w:val="Table"/>
        <w:tblW w:type="pct" w:w="0"/>
        <w:tblLook w:firstRow="1" w:lastRow="0" w:firstColumn="0" w:lastColumn="0" w:noHBand="0" w:noVBand="0" w:val="0020"/>
        <w:tblCaption w:val="表 4: 悬臂梁式称重传感器的典型技术参数和电气特性 "/>
      </w:tblPr>
      <w:tblGrid/>
      <w:tr>
        <w:tc>
          <w:p>
            <w:pPr>
              <w:pStyle w:val="Compact"/>
              <w:jc w:val="left"/>
            </w:pPr>
            <w:r>
              <w:t xml:space="preserve">参数名称</w:t>
            </w:r>
          </w:p>
        </w:tc>
        <w:tc>
          <w:p>
            <w:pPr>
              <w:pStyle w:val="Compact"/>
              <w:jc w:val="left"/>
            </w:pPr>
            <w:r>
              <w:t xml:space="preserve">参数值</w:t>
            </w:r>
          </w:p>
        </w:tc>
        <w:tc>
          <w:p>
            <w:pPr>
              <w:pStyle w:val="Compact"/>
              <w:jc w:val="left"/>
            </w:pPr>
            <w:r>
              <w:t xml:space="preserve">参数名称</w:t>
            </w:r>
          </w:p>
        </w:tc>
        <w:tc>
          <w:p>
            <w:pPr>
              <w:pStyle w:val="Compact"/>
              <w:jc w:val="left"/>
            </w:pPr>
            <w:r>
              <w:t xml:space="preserve">参数值</w:t>
            </w:r>
          </w:p>
        </w:tc>
      </w:tr>
      <w:tr>
        <w:tc>
          <w:p>
            <w:pPr>
              <w:pStyle w:val="Compact"/>
              <w:jc w:val="left"/>
            </w:pPr>
            <w:r>
              <w:t xml:space="preserve">量程</w:t>
            </w:r>
          </w:p>
        </w:tc>
        <w:tc>
          <w:p>
            <w:pPr>
              <w:pStyle w:val="Compact"/>
              <w:jc w:val="left"/>
            </w:pPr>
            <m:oMath>
              <m:r>
                <m:t>0</m:t>
              </m:r>
              <m:r>
                <m:t> </m:t>
              </m:r>
              <m:r>
                <m:t>500</m:t>
              </m:r>
              <m:r>
                <m:t>k</m:t>
              </m:r>
              <m:r>
                <m:t>g</m:t>
              </m:r>
            </m:oMath>
          </w:p>
        </w:tc>
        <w:tc>
          <w:p>
            <w:pPr>
              <w:pStyle w:val="Compact"/>
              <w:jc w:val="left"/>
            </w:pPr>
            <w:r>
              <w:t xml:space="preserve">零点温度漂移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r>
      <w:tr>
        <w:tc>
          <w:p>
            <w:pPr>
              <w:pStyle w:val="Compact"/>
              <w:jc w:val="left"/>
            </w:pPr>
            <w:r>
              <w:t xml:space="preserve">输出灵敏度</w:t>
            </w:r>
          </w:p>
        </w:tc>
        <w:tc>
          <w:p>
            <w:pPr>
              <w:pStyle w:val="Compact"/>
              <w:jc w:val="left"/>
            </w:pPr>
            <m:oMath>
              <m:r>
                <m:t>2.0</m:t>
              </m:r>
              <m:r>
                <m:rPr>
                  <m:sty m:val="p"/>
                </m:rPr>
                <m:t>±</m:t>
              </m:r>
              <m:r>
                <m:t>0.05</m:t>
              </m:r>
              <m:r>
                <m:t>V</m:t>
              </m:r>
              <m:r>
                <m:rPr>
                  <m:sty m:val="p"/>
                </m:rPr>
                <m:t>/</m:t>
              </m:r>
              <m:r>
                <m:t>m</m:t>
              </m:r>
              <m:r>
                <m:t>V</m:t>
              </m:r>
            </m:oMath>
          </w:p>
        </w:tc>
        <w:tc>
          <w:p>
            <w:pPr>
              <w:pStyle w:val="Compact"/>
              <w:jc w:val="left"/>
            </w:pPr>
            <w:r>
              <w:t xml:space="preserve">材质</w:t>
            </w:r>
          </w:p>
        </w:tc>
        <w:tc>
          <w:p>
            <w:pPr>
              <w:pStyle w:val="Compact"/>
              <w:jc w:val="left"/>
            </w:pPr>
            <w:r>
              <w:t xml:space="preserve">铝合金</w:t>
            </w:r>
          </w:p>
        </w:tc>
      </w:tr>
      <w:tr>
        <w:tc>
          <w:p>
            <w:pPr>
              <w:pStyle w:val="Compact"/>
              <w:jc w:val="left"/>
            </w:pPr>
            <w:r>
              <w:t xml:space="preserve">零点输出</w:t>
            </w:r>
          </w:p>
        </w:tc>
        <w:tc>
          <w:p>
            <w:pPr>
              <w:pStyle w:val="Compact"/>
              <w:jc w:val="left"/>
            </w:pPr>
            <m:oMath>
              <m:r>
                <m:rPr>
                  <m:sty m:val="p"/>
                </m:rPr>
                <m:t>±</m:t>
              </m:r>
              <m:r>
                <m:t>1</m:t>
              </m:r>
              <m:r>
                <m:rPr>
                  <m:sty m:val="p"/>
                </m:rPr>
                <m:t>%</m:t>
              </m:r>
              <m:r>
                <m:t>F</m:t>
              </m:r>
              <m:r>
                <m:rPr>
                  <m:sty m:val="p"/>
                </m:rPr>
                <m:t>.</m:t>
              </m:r>
              <m:r>
                <m:t>S</m:t>
              </m:r>
              <m:r>
                <m:rPr>
                  <m:sty m:val="p"/>
                </m:rPr>
                <m:t>.</m:t>
              </m:r>
            </m:oMath>
          </w:p>
        </w:tc>
        <w:tc>
          <w:p>
            <w:pPr>
              <w:pStyle w:val="Compact"/>
              <w:jc w:val="left"/>
            </w:pPr>
            <w:r>
              <w:t xml:space="preserve">阻抗</w:t>
            </w:r>
          </w:p>
        </w:tc>
        <w:tc>
          <w:p>
            <w:pPr>
              <w:pStyle w:val="Compact"/>
              <w:jc w:val="left"/>
            </w:pPr>
            <m:oMath>
              <m:r>
                <m:t>350</m:t>
              </m:r>
              <m:r>
                <m:t>Ω</m:t>
              </m:r>
            </m:oMath>
          </w:p>
        </w:tc>
      </w:tr>
      <w:tr>
        <w:tc>
          <w:p>
            <w:pPr>
              <w:pStyle w:val="Compact"/>
              <w:jc w:val="left"/>
            </w:pPr>
            <w:r>
              <w:t xml:space="preserve">非线性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绝缘电阻</w:t>
            </w:r>
          </w:p>
        </w:tc>
        <w:tc>
          <w:p>
            <w:pPr>
              <w:pStyle w:val="Compact"/>
              <w:jc w:val="left"/>
            </w:pPr>
            <m:oMath>
              <m:r>
                <m:rPr>
                  <m:sty m:val="p"/>
                </m:rPr>
                <m:t>≥</m:t>
              </m:r>
              <m:r>
                <m:t>5000</m:t>
              </m:r>
              <m:r>
                <m:t>M</m:t>
              </m:r>
              <m:r>
                <m:t>Ω</m:t>
              </m:r>
              <m:r>
                <m:rPr>
                  <m:sty m:val="p"/>
                </m:rPr>
                <m:t>/</m:t>
              </m:r>
              <m:r>
                <m:t>100</m:t>
              </m:r>
              <m:r>
                <m:t>V</m:t>
              </m:r>
            </m:oMath>
          </w:p>
        </w:tc>
      </w:tr>
      <w:tr>
        <w:tc>
          <w:p>
            <w:pPr>
              <w:pStyle w:val="Compact"/>
              <w:jc w:val="left"/>
            </w:pPr>
            <w:r>
              <w:t xml:space="preserve">滞后</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电压</w:t>
            </w:r>
          </w:p>
        </w:tc>
        <w:tc>
          <w:p>
            <w:pPr>
              <w:pStyle w:val="Compact"/>
              <w:jc w:val="left"/>
            </w:pPr>
            <m:oMath>
              <m:r>
                <m:t>5</m:t>
              </m:r>
              <m:r>
                <m:t> </m:t>
              </m:r>
              <m:r>
                <m:t>15</m:t>
              </m:r>
              <m:r>
                <m:t>V</m:t>
              </m:r>
            </m:oMath>
          </w:p>
        </w:tc>
      </w:tr>
      <w:tr>
        <w:tc>
          <w:p>
            <w:pPr>
              <w:pStyle w:val="Compact"/>
              <w:jc w:val="left"/>
            </w:pPr>
            <w:r>
              <w:t xml:space="preserve">重复性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工作温度</w:t>
            </w:r>
          </w:p>
        </w:tc>
        <w:tc>
          <w:p>
            <w:pPr>
              <w:pStyle w:val="Compact"/>
              <w:jc w:val="left"/>
            </w:pPr>
            <m:oMath>
              <m:r>
                <m:rPr>
                  <m:sty m:val="p"/>
                </m:rPr>
                <m:t>−</m:t>
              </m:r>
              <m:sSup>
                <m:e>
                  <m:r>
                    <m:t>20</m:t>
                  </m:r>
                </m:e>
                <m:sup>
                  <m:r>
                    <m:t>o</m:t>
                  </m:r>
                </m:sup>
              </m:sSup>
              <m:r>
                <m:t>C</m:t>
              </m:r>
              <m:r>
                <m:t> </m:t>
              </m:r>
              <m:sSup>
                <m:e>
                  <m:r>
                    <m:t>80</m:t>
                  </m:r>
                </m:e>
                <m:sup>
                  <m:r>
                    <m:t>o</m:t>
                  </m:r>
                </m:sup>
              </m:sSup>
              <m:r>
                <m:t>C</m:t>
              </m:r>
            </m:oMath>
          </w:p>
        </w:tc>
      </w:tr>
      <w:tr>
        <w:tc>
          <w:p>
            <w:pPr>
              <w:pStyle w:val="Compact"/>
              <w:jc w:val="left"/>
            </w:pPr>
            <w:r>
              <w:t xml:space="preserve">蠕变（30分钟）</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安全超载</w:t>
            </w:r>
          </w:p>
        </w:tc>
        <w:tc>
          <w:p>
            <w:pPr>
              <w:pStyle w:val="Compact"/>
              <w:jc w:val="left"/>
            </w:pPr>
            <m:oMath>
              <m:r>
                <m:t>150</m:t>
              </m:r>
              <m:r>
                <m:rPr>
                  <m:sty m:val="p"/>
                </m:rPr>
                <m:t>%</m:t>
              </m:r>
            </m:oMath>
          </w:p>
        </w:tc>
      </w:tr>
      <w:tr>
        <w:tc>
          <w:p>
            <w:pPr>
              <w:pStyle w:val="Compact"/>
              <w:jc w:val="left"/>
            </w:pPr>
            <w:r>
              <w:t xml:space="preserve">温度灵敏度漂移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c>
          <w:p>
            <w:pPr>
              <w:pStyle w:val="Compact"/>
              <w:jc w:val="left"/>
            </w:pPr>
            <w:r>
              <w:t xml:space="preserve">极限超载</w:t>
            </w:r>
          </w:p>
        </w:tc>
        <w:tc>
          <w:p>
            <w:pPr>
              <w:pStyle w:val="Compact"/>
              <w:jc w:val="left"/>
            </w:pPr>
            <m:oMath>
              <m:r>
                <m:t>200</m:t>
              </m:r>
              <m:r>
                <m:rPr>
                  <m:sty m:val="p"/>
                </m:rPr>
                <m:t>%</m:t>
              </m:r>
            </m:oMath>
          </w:p>
        </w:tc>
      </w:tr>
    </w:tbl>
    <w:bookmarkEnd w:id="0"/>
    <w:bookmarkStart w:id="0" w:name="fig:WeightAFig"/>
    <w:p>
      <w:pPr>
        <w:pStyle w:val="CaptionedFigure"/>
      </w:pPr>
      <w:bookmarkStart w:id="76" w:name="fig:WeightAFig"/>
      <w:r>
        <w:drawing>
          <wp:inline>
            <wp:extent cx="4085999" cy="2371932"/>
            <wp:effectExtent b="0" l="0" r="0" t="0"/>
            <wp:docPr descr="图 15: 悬臂梁式称重传感器的一种安装方式示意图" title="" id="1" name="Picture"/>
            <a:graphic>
              <a:graphicData uri="http://schemas.openxmlformats.org/drawingml/2006/picture">
                <pic:pic>
                  <pic:nvPicPr>
                    <pic:cNvPr descr="imgs/WeightAFig.jpg" id="0" name="Picture"/>
                    <pic:cNvPicPr>
                      <a:picLocks noChangeArrowheads="1" noChangeAspect="1"/>
                    </pic:cNvPicPr>
                  </pic:nvPicPr>
                  <pic:blipFill>
                    <a:blip r:embed="rId75"/>
                    <a:stretch>
                      <a:fillRect/>
                    </a:stretch>
                  </pic:blipFill>
                  <pic:spPr bwMode="auto">
                    <a:xfrm>
                      <a:off x="0" y="0"/>
                      <a:ext cx="4085999" cy="2371932"/>
                    </a:xfrm>
                    <a:prstGeom prst="rect">
                      <a:avLst/>
                    </a:prstGeom>
                    <a:noFill/>
                    <a:ln w="9525">
                      <a:noFill/>
                      <a:headEnd/>
                      <a:tailEnd/>
                    </a:ln>
                  </pic:spPr>
                </pic:pic>
              </a:graphicData>
            </a:graphic>
          </wp:inline>
        </w:drawing>
      </w:r>
      <w:bookmarkEnd w:id="76"/>
    </w:p>
    <w:p>
      <w:pPr>
        <w:pStyle w:val="ImageCaption"/>
      </w:pPr>
      <w:r>
        <w:t xml:space="preserve">图 15: 悬臂梁式称重传感器的一种安装方式示意图</w:t>
      </w:r>
    </w:p>
    <w:bookmarkEnd w:id="0"/>
    <w:p>
      <w:pPr>
        <w:pStyle w:val="BodyText"/>
      </w:pPr>
      <w:r>
        <w:t xml:space="preserve">　　由于单片机内部只有12位的ADC，其模拟信号测量精度最高只有</w:t>
      </w:r>
      <m:oMath>
        <m:r>
          <m:t>1</m:t>
        </m:r>
        <m:r>
          <m:rPr>
            <m:sty m:val="p"/>
          </m:rPr>
          <m:t>/</m:t>
        </m:r>
        <m:sSup>
          <m:e>
            <m:r>
              <m:t>2</m:t>
            </m:r>
          </m:e>
          <m:sup>
            <m:r>
              <m:t>12</m:t>
            </m:r>
          </m:sup>
        </m:sSup>
        <m:r>
          <m:t>V</m:t>
        </m:r>
      </m:oMath>
      <w:r>
        <w:t xml:space="preserve">，不足以满足设计需要。因此，本设计使用KYD-310式数字变送器采集称重传感器的模拟信号转化为数字量供单片机查询。这样控制系统的电路设计和软件设计不许考虑传感器细节，可以直接通过接口查询结果，简化了系统设计，实现了控制系统和外设传感器的解耦分离。表table </w:t>
      </w:r>
      <w:hyperlink w:anchor="tbl:WeightDTbl">
        <w:r>
          <w:rPr>
            <w:rStyle w:val="af1"/>
          </w:rPr>
          <w:t xml:space="preserve">5</w:t>
        </w:r>
      </w:hyperlink>
      <w:r>
        <w:t xml:space="preserve">所示是KYD-310式数字变送器的技术规格。</w:t>
      </w:r>
    </w:p>
    <w:bookmarkStart w:id="0" w:name="tbl:WeightDTbl"/>
    <w:p>
      <w:pPr>
        <w:pStyle w:val="TableCaption"/>
      </w:pPr>
      <w:r>
        <w:t xml:space="preserve">表 5: KYD-310型数字变送器技术规格</w:t>
      </w:r>
      <w:r>
        <w:t xml:space="preserve"> </w:t>
      </w:r>
    </w:p>
    <w:tbl>
      <w:tblPr>
        <w:tblStyle w:val="Table"/>
        <w:tblW w:type="pct" w:w="0"/>
        <w:tblLook w:firstRow="1" w:lastRow="0" w:firstColumn="0" w:lastColumn="0" w:noHBand="0" w:noVBand="0" w:val="0020"/>
        <w:tblCaption w:val="表 5: KYD-310型数字变送器技术规格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供电电压</w:t>
            </w:r>
          </w:p>
        </w:tc>
        <w:tc>
          <w:p>
            <w:pPr>
              <w:pStyle w:val="Compact"/>
              <w:jc w:val="left"/>
            </w:pPr>
            <m:oMath>
              <m:r>
                <m:t>10</m:t>
              </m:r>
              <m:r>
                <m:t>V</m:t>
              </m:r>
              <m:r>
                <m:t> </m:t>
              </m:r>
              <m:r>
                <m:t>30</m:t>
              </m:r>
              <m:r>
                <m:t>V</m:t>
              </m:r>
            </m:oMath>
          </w:p>
        </w:tc>
      </w:tr>
      <w:tr>
        <w:tc>
          <w:p>
            <w:pPr>
              <w:pStyle w:val="Compact"/>
              <w:jc w:val="left"/>
            </w:pPr>
            <w:r>
              <w:t xml:space="preserve">输入灵敏度</w:t>
            </w:r>
          </w:p>
        </w:tc>
        <w:tc>
          <w:p>
            <w:pPr>
              <w:pStyle w:val="Compact"/>
              <w:jc w:val="left"/>
            </w:pPr>
            <m:oMath>
              <m:r>
                <m:t>0.4</m:t>
              </m:r>
              <m:r>
                <m:t>m</m:t>
              </m:r>
              <m:r>
                <m:t>V</m:t>
              </m:r>
              <m:r>
                <m:rPr>
                  <m:sty m:val="p"/>
                </m:rPr>
                <m:t>/</m:t>
              </m:r>
              <m:r>
                <m:t>V</m:t>
              </m:r>
              <m:r>
                <m:rPr>
                  <m:sty m:val="p"/>
                </m:rPr>
                <m:t>−</m:t>
              </m:r>
              <m:r>
                <m:t>6</m:t>
              </m:r>
              <m:r>
                <m:t>m</m:t>
              </m:r>
              <m:r>
                <m:t>V</m:t>
              </m:r>
              <m:r>
                <m:rPr>
                  <m:sty m:val="p"/>
                </m:rPr>
                <m:t>/</m:t>
              </m:r>
              <m:r>
                <m:t>V</m:t>
              </m:r>
            </m:oMath>
          </w:p>
        </w:tc>
      </w:tr>
      <w:tr>
        <w:tc>
          <w:p>
            <w:pPr>
              <w:pStyle w:val="Compact"/>
              <w:jc w:val="left"/>
            </w:pPr>
            <w:r>
              <w:t xml:space="preserve">传感器激励电压</w:t>
            </w:r>
          </w:p>
        </w:tc>
        <w:tc>
          <w:p>
            <w:pPr>
              <w:pStyle w:val="Compact"/>
              <w:jc w:val="left"/>
            </w:pPr>
            <m:oMath>
              <m:r>
                <m:t>5</m:t>
              </m:r>
              <m:r>
                <m:t>V</m:t>
              </m:r>
              <m:r>
                <m:rPr>
                  <m:sty m:val="p"/>
                </m:rPr>
                <m:t>±</m:t>
              </m:r>
              <m:r>
                <m:t>2</m:t>
              </m:r>
              <m:r>
                <m:rPr>
                  <m:sty m:val="p"/>
                </m:rPr>
                <m:t>%</m:t>
              </m:r>
            </m:oMath>
          </w:p>
        </w:tc>
      </w:tr>
      <w:tr>
        <w:tc>
          <w:p>
            <w:pPr>
              <w:pStyle w:val="Compact"/>
              <w:jc w:val="left"/>
            </w:pPr>
            <w:r>
              <w:t xml:space="preserve">A/D参数</w:t>
            </w:r>
          </w:p>
        </w:tc>
        <w:tc>
          <w:p>
            <w:pPr>
              <w:pStyle w:val="Compact"/>
              <w:jc w:val="left"/>
            </w:pPr>
            <w:r>
              <w:t xml:space="preserve">24位，Delta-Sigma方法</w:t>
            </w:r>
          </w:p>
        </w:tc>
      </w:tr>
      <w:tr>
        <w:tc>
          <w:p>
            <w:pPr>
              <w:pStyle w:val="Compact"/>
              <w:jc w:val="left"/>
            </w:pPr>
            <w:r>
              <w:t xml:space="preserve">通信接口</w:t>
            </w:r>
          </w:p>
        </w:tc>
        <w:tc>
          <w:p>
            <w:pPr>
              <w:pStyle w:val="Compact"/>
              <w:jc w:val="left"/>
            </w:pPr>
            <w:r>
              <w:t xml:space="preserve">RS485(MODBUS-RTU)</w:t>
            </w:r>
          </w:p>
        </w:tc>
      </w:tr>
      <w:tr>
        <w:tc>
          <w:p>
            <w:pPr>
              <w:pStyle w:val="Compact"/>
              <w:jc w:val="left"/>
            </w:pPr>
            <w:r>
              <w:t xml:space="preserve">精度</w:t>
            </w:r>
          </w:p>
        </w:tc>
        <w:tc>
          <w:p>
            <w:pPr>
              <w:pStyle w:val="Compact"/>
              <w:jc w:val="left"/>
            </w:pPr>
            <w:r>
              <w:t xml:space="preserve">1/10000</w:t>
            </w:r>
          </w:p>
        </w:tc>
      </w:tr>
      <w:tr>
        <w:tc>
          <w:p>
            <w:pPr>
              <w:pStyle w:val="Compact"/>
              <w:jc w:val="left"/>
            </w:pPr>
            <w:r>
              <w:t xml:space="preserve">工作温度</w:t>
            </w:r>
          </w:p>
        </w:tc>
        <w:tc>
          <w:p>
            <w:pPr>
              <w:pStyle w:val="Compact"/>
              <w:jc w:val="left"/>
            </w:pPr>
            <m:oMath>
              <m:r>
                <m:rPr>
                  <m:sty m:val="p"/>
                </m:rPr>
                <m:t>−</m:t>
              </m:r>
              <m:sSup>
                <m:e>
                  <m:r>
                    <m:t>30</m:t>
                  </m:r>
                </m:e>
                <m:sup>
                  <m:r>
                    <m:t>o</m:t>
                  </m:r>
                </m:sup>
              </m:sSup>
              <m:r>
                <m:t>C</m:t>
              </m:r>
              <m:r>
                <m:t> </m:t>
              </m:r>
              <m:sSup>
                <m:e>
                  <m:r>
                    <m:t>60</m:t>
                  </m:r>
                </m:e>
                <m:sup>
                  <m:r>
                    <m:t>o</m:t>
                  </m:r>
                </m:sup>
              </m:sSup>
              <m:r>
                <m:t>C</m:t>
              </m:r>
            </m:oMath>
          </w:p>
        </w:tc>
      </w:tr>
      <w:tr>
        <w:tc>
          <w:p>
            <w:pPr>
              <w:pStyle w:val="Compact"/>
              <w:jc w:val="left"/>
            </w:pPr>
            <w:r>
              <w:t xml:space="preserve">防护等级</w:t>
            </w:r>
          </w:p>
        </w:tc>
        <w:tc>
          <w:p>
            <w:pPr>
              <w:pStyle w:val="Compact"/>
              <w:jc w:val="left"/>
            </w:pPr>
            <w:r>
              <w:t xml:space="preserve">IP64</w:t>
            </w:r>
          </w:p>
        </w:tc>
      </w:tr>
    </w:tbl>
    <w:bookmarkEnd w:id="0"/>
    <w:p>
      <w:pPr>
        <w:pStyle w:val="BodyText"/>
      </w:pPr>
      <w:r>
        <w:t xml:space="preserve">　　由于与单片机直接通信的数字变送器采用RS485接口收发数据，所以单片机核心控制板上只需留有485和U(S)ART电平互转电路和接口即可，用于通信的片上外设选择的是USART3。此模块电路原理图与图fig. </w:t>
      </w:r>
      <w:hyperlink w:anchor="fig:TempSensorCircute">
        <w:r>
          <w:rPr>
            <w:rStyle w:val="af1"/>
          </w:rPr>
          <w:t xml:space="preserve">14</w:t>
        </w:r>
      </w:hyperlink>
      <w:r>
        <w:t xml:space="preserve">极为相似，此处不赘附。</w:t>
      </w:r>
    </w:p>
    <w:bookmarkEnd w:id="77"/>
    <w:bookmarkStart w:id="80" w:name="终端系统桶满状态传感模块电路设计"/>
    <w:p>
      <w:pPr>
        <w:pStyle w:val="3"/>
      </w:pPr>
      <w:r>
        <w:t xml:space="preserve">终端系统桶满状态传感模块电路设计</w:t>
      </w:r>
    </w:p>
    <w:p>
      <w:pPr>
        <w:pStyle w:val="FirstParagraph"/>
      </w:pPr>
      <w:r>
        <w:t xml:space="preserve">　　对于垃圾高度信息，系统只需关心桶内垃圾是否已满，对于具体的高度数值无需详细采集。因此桶内垃圾高度采用E3F-DS30C4型红外接近开关采集，该型传感器可视为一种开关，其在被测表面距离较远时处于常开状态，此时公共端与常开端短路，在被测表面对传感器造成遮挡时处于常闭状态，此时公共端与常闭端短路。电路原理图如图fig. </w:t>
      </w:r>
      <w:hyperlink w:anchor="fig:FullCircute">
        <w:r>
          <w:rPr>
            <w:rStyle w:val="af1"/>
          </w:rPr>
          <w:t xml:space="preserve">16</w:t>
        </w:r>
      </w:hyperlink>
      <w:r>
        <w:t xml:space="preserve">所示。</w:t>
      </w:r>
    </w:p>
    <w:bookmarkStart w:id="0" w:name="fig:FullCircute"/>
    <w:p>
      <w:pPr>
        <w:pStyle w:val="CaptionedFigure"/>
      </w:pPr>
      <w:bookmarkStart w:id="79" w:name="fig:FullCircute"/>
      <w:r>
        <w:drawing>
          <wp:inline>
            <wp:extent cx="1799999" cy="2082426"/>
            <wp:effectExtent b="0" l="0" r="0" t="0"/>
            <wp:docPr descr="图 16: 桶满状态传感模块电路原理图" title="" id="1" name="Picture"/>
            <a:graphic>
              <a:graphicData uri="http://schemas.openxmlformats.org/drawingml/2006/picture">
                <pic:pic>
                  <pic:nvPicPr>
                    <pic:cNvPr descr="imgs/FullCircute.png" id="0" name="Picture"/>
                    <pic:cNvPicPr>
                      <a:picLocks noChangeArrowheads="1" noChangeAspect="1"/>
                    </pic:cNvPicPr>
                  </pic:nvPicPr>
                  <pic:blipFill>
                    <a:blip r:embed="rId78"/>
                    <a:stretch>
                      <a:fillRect/>
                    </a:stretch>
                  </pic:blipFill>
                  <pic:spPr bwMode="auto">
                    <a:xfrm>
                      <a:off x="0" y="0"/>
                      <a:ext cx="1799999" cy="2082426"/>
                    </a:xfrm>
                    <a:prstGeom prst="rect">
                      <a:avLst/>
                    </a:prstGeom>
                    <a:noFill/>
                    <a:ln w="9525">
                      <a:noFill/>
                      <a:headEnd/>
                      <a:tailEnd/>
                    </a:ln>
                  </pic:spPr>
                </pic:pic>
              </a:graphicData>
            </a:graphic>
          </wp:inline>
        </w:drawing>
      </w:r>
      <w:bookmarkEnd w:id="79"/>
    </w:p>
    <w:p>
      <w:pPr>
        <w:pStyle w:val="ImageCaption"/>
      </w:pPr>
      <w:r>
        <w:t xml:space="preserve">图 16: 桶满状态传感模块电路原理图</w:t>
      </w:r>
    </w:p>
    <w:bookmarkEnd w:id="0"/>
    <w:p>
      <w:pPr>
        <w:pStyle w:val="BodyText"/>
      </w:pPr>
      <w:r>
        <w:t xml:space="preserve">　　该电路原理图设计中，红外接近开关的输出信号首先经过电阻分压后才接入单片机的PA8引脚，分压比例为</w:t>
      </w:r>
      <m:oMath>
        <m:sSub>
          <m:e>
            <m:r>
              <m:t>V</m:t>
            </m:r>
          </m:e>
          <m:sub>
            <m:r>
              <m:t>o</m:t>
            </m:r>
            <m:r>
              <m:t>u</m:t>
            </m:r>
            <m:r>
              <m:t>t</m:t>
            </m:r>
          </m:sub>
        </m:sSub>
        <m:r>
          <m:rPr>
            <m:sty m:val="p"/>
          </m:rPr>
          <m:t>=</m:t>
        </m:r>
        <m:sSub>
          <m:e>
            <m:r>
              <m:t>V</m:t>
            </m:r>
          </m:e>
          <m:sub>
            <m:r>
              <m:t>i</m:t>
            </m:r>
            <m:r>
              <m:t>n</m:t>
            </m:r>
          </m:sub>
        </m:sSub>
        <m:r>
          <m:rPr>
            <m:sty m:val="p"/>
          </m:rPr>
          <m:t>×</m:t>
        </m:r>
        <m:f>
          <m:fPr>
            <m:type m:val="bar"/>
          </m:fPr>
          <m:num>
            <m:r>
              <m:t>3.3</m:t>
            </m:r>
          </m:num>
          <m:den>
            <m:r>
              <m:t>5.3</m:t>
            </m:r>
          </m:den>
        </m:f>
      </m:oMath>
      <w:r>
        <w:t xml:space="preserve">，可以保护单片机免遭过高电压的冲击而损坏。</w:t>
      </w:r>
    </w:p>
    <w:bookmarkEnd w:id="80"/>
    <w:bookmarkStart w:id="87" w:name="终端系统用户接近传感模块电路设计"/>
    <w:p>
      <w:pPr>
        <w:pStyle w:val="3"/>
      </w:pPr>
      <w:r>
        <w:t xml:space="preserve">终端系统用户接近传感模块电路设计</w:t>
      </w:r>
    </w:p>
    <w:p>
      <w:pPr>
        <w:pStyle w:val="FirstParagraph"/>
      </w:pPr>
      <w:r>
        <w:t xml:space="preserve">　　用户接近传感实际是在测量桶前方用户相距垃圾桶的距离，常用的距离检测方案式采用超声波测距传感器。考虑到超声波传感器的测距角度广、分辨率高以及结构简单可靠的特点</w:t>
      </w:r>
      <w:r>
        <w:rPr>
          <w:vertAlign w:val="superscript"/>
        </w:rPr>
        <w:t xml:space="preserve">[</w:t>
      </w:r>
      <w:hyperlink w:anchor="ref-Chen2021">
        <w:r>
          <w:rPr>
            <w:rStyle w:val="af1"/>
            <w:vertAlign w:val="superscript"/>
          </w:rPr>
          <w:t xml:space="preserve">47</w:t>
        </w:r>
      </w:hyperlink>
      <w:r>
        <w:rPr>
          <w:vertAlign w:val="superscript"/>
        </w:rPr>
        <w:t xml:space="preserve">,</w:t>
      </w:r>
      <w:hyperlink w:anchor="ref-Wang2021">
        <w:r>
          <w:rPr>
            <w:rStyle w:val="af1"/>
            <w:vertAlign w:val="superscript"/>
          </w:rPr>
          <w:t xml:space="preserve">48</w:t>
        </w:r>
      </w:hyperlink>
      <w:r>
        <w:rPr>
          <w:vertAlign w:val="superscript"/>
        </w:rPr>
        <w:t xml:space="preserve">]</w:t>
      </w:r>
      <w:r>
        <w:t xml:space="preserve">，本设计也选用超声波测距传感器进行用户接近的传感。所选用的超声传感器探头与常见的倒车雷达所使用的超声波传感器别无二致，其外观示意图如图fig. </w:t>
      </w:r>
      <w:hyperlink w:anchor="fig:UltrasoundFig">
        <w:r>
          <w:rPr>
            <w:rStyle w:val="af1"/>
          </w:rPr>
          <w:t xml:space="preserve">17</w:t>
        </w:r>
      </w:hyperlink>
      <w:r>
        <w:t xml:space="preserve">所示。</w:t>
      </w:r>
    </w:p>
    <w:bookmarkStart w:id="0" w:name="fig:UltrasoundFig"/>
    <w:p>
      <w:pPr>
        <w:pStyle w:val="CaptionedFigure"/>
      </w:pPr>
      <w:bookmarkStart w:id="82" w:name="fig:UltrasoundFig"/>
      <w:r>
        <w:drawing>
          <wp:inline>
            <wp:extent cx="2159999" cy="1606829"/>
            <wp:effectExtent b="0" l="0" r="0" t="0"/>
            <wp:docPr descr="图 17: 超声波传感器探头外观示意图" title="" id="1" name="Picture"/>
            <a:graphic>
              <a:graphicData uri="http://schemas.openxmlformats.org/drawingml/2006/picture">
                <pic:pic>
                  <pic:nvPicPr>
                    <pic:cNvPr descr="imgs/UltrasoundFig.jpg" id="0" name="Picture"/>
                    <pic:cNvPicPr>
                      <a:picLocks noChangeArrowheads="1" noChangeAspect="1"/>
                    </pic:cNvPicPr>
                  </pic:nvPicPr>
                  <pic:blipFill>
                    <a:blip r:embed="rId81"/>
                    <a:stretch>
                      <a:fillRect/>
                    </a:stretch>
                  </pic:blipFill>
                  <pic:spPr bwMode="auto">
                    <a:xfrm>
                      <a:off x="0" y="0"/>
                      <a:ext cx="2159999" cy="1606829"/>
                    </a:xfrm>
                    <a:prstGeom prst="rect">
                      <a:avLst/>
                    </a:prstGeom>
                    <a:noFill/>
                    <a:ln w="9525">
                      <a:noFill/>
                      <a:headEnd/>
                      <a:tailEnd/>
                    </a:ln>
                  </pic:spPr>
                </pic:pic>
              </a:graphicData>
            </a:graphic>
          </wp:inline>
        </w:drawing>
      </w:r>
      <w:bookmarkEnd w:id="82"/>
    </w:p>
    <w:p>
      <w:pPr>
        <w:pStyle w:val="ImageCaption"/>
      </w:pPr>
      <w:r>
        <w:t xml:space="preserve">图 17: 超声波传感器探头外观示意图</w:t>
      </w:r>
    </w:p>
    <w:bookmarkEnd w:id="0"/>
    <w:p>
      <w:pPr>
        <w:pStyle w:val="BodyText"/>
      </w:pPr>
      <w:r>
        <w:t xml:space="preserve">　　该传感器探头需要一定频率的信号才可以驱动，其反馈回的信号也是模拟信号，需要进一步标定才能转换为距离数值，较为复杂，因此，本设计使用了一个AJ-SRO4M-TX驱动模块来辅助完成超声波测距的任务，该模块的外观如图fig. </w:t>
      </w:r>
      <w:hyperlink w:anchor="fig:AJ-SRO4M-TX">
        <w:r>
          <w:rPr>
            <w:rStyle w:val="af1"/>
          </w:rPr>
          <w:t xml:space="preserve">18</w:t>
        </w:r>
      </w:hyperlink>
      <w:r>
        <w:t xml:space="preserve">所示。</w:t>
      </w:r>
    </w:p>
    <w:bookmarkStart w:id="0" w:name="fig:AJ-SRO4M-TX"/>
    <w:p>
      <w:pPr>
        <w:pStyle w:val="CaptionedFigure"/>
      </w:pPr>
      <w:bookmarkStart w:id="84" w:name="fig:AJ-SRO4M-TX"/>
      <w:r>
        <w:drawing>
          <wp:inline>
            <wp:extent cx="2879999" cy="2269226"/>
            <wp:effectExtent b="0" l="0" r="0" t="0"/>
            <wp:docPr descr="图 18: AJ-SRO4M-TX模块外观示意图" title="" id="1" name="Picture"/>
            <a:graphic>
              <a:graphicData uri="http://schemas.openxmlformats.org/drawingml/2006/picture">
                <pic:pic>
                  <pic:nvPicPr>
                    <pic:cNvPr descr="imgs/AJ-SRO4M-TX.png" id="0" name="Picture"/>
                    <pic:cNvPicPr>
                      <a:picLocks noChangeArrowheads="1" noChangeAspect="1"/>
                    </pic:cNvPicPr>
                  </pic:nvPicPr>
                  <pic:blipFill>
                    <a:blip r:embed="rId83"/>
                    <a:stretch>
                      <a:fillRect/>
                    </a:stretch>
                  </pic:blipFill>
                  <pic:spPr bwMode="auto">
                    <a:xfrm>
                      <a:off x="0" y="0"/>
                      <a:ext cx="2879999" cy="2269226"/>
                    </a:xfrm>
                    <a:prstGeom prst="rect">
                      <a:avLst/>
                    </a:prstGeom>
                    <a:noFill/>
                    <a:ln w="9525">
                      <a:noFill/>
                      <a:headEnd/>
                      <a:tailEnd/>
                    </a:ln>
                  </pic:spPr>
                </pic:pic>
              </a:graphicData>
            </a:graphic>
          </wp:inline>
        </w:drawing>
      </w:r>
      <w:bookmarkEnd w:id="84"/>
    </w:p>
    <w:p>
      <w:pPr>
        <w:pStyle w:val="ImageCaption"/>
      </w:pPr>
      <w:r>
        <w:t xml:space="preserve">图 18: AJ-SRO4M-TX模块外观示意图</w:t>
      </w:r>
    </w:p>
    <w:bookmarkEnd w:id="0"/>
    <w:p>
      <w:pPr>
        <w:pStyle w:val="BodyText"/>
      </w:pPr>
      <w:r>
        <w:t xml:space="preserve">　　该模块的数据通过标准的UART串口进行输出，因此此模块的接口电路不需要其他电平转换电路来适配，可以直接与单片机的UART4外设接口连接。用户接近传感模块电路原理图如图fig. </w:t>
      </w:r>
      <w:hyperlink w:anchor="fig:AJ-SRO4M-TXCircute">
        <w:r>
          <w:rPr>
            <w:rStyle w:val="af1"/>
          </w:rPr>
          <w:t xml:space="preserve">19</w:t>
        </w:r>
      </w:hyperlink>
      <w:r>
        <w:t xml:space="preserve">所示。</w:t>
      </w:r>
    </w:p>
    <w:bookmarkStart w:id="0" w:name="fig:AJ-SRO4M-TXCircute"/>
    <w:p>
      <w:pPr>
        <w:pStyle w:val="CaptionedFigure"/>
      </w:pPr>
      <w:bookmarkStart w:id="86" w:name="fig:AJ-SRO4M-TXCircute"/>
      <w:r>
        <w:drawing>
          <wp:inline>
            <wp:extent cx="2879999" cy="2615172"/>
            <wp:effectExtent b="0" l="0" r="0" t="0"/>
            <wp:docPr descr="图 19: 用户接近传感模块电路设计图" title="" id="1" name="Picture"/>
            <a:graphic>
              <a:graphicData uri="http://schemas.openxmlformats.org/drawingml/2006/picture">
                <pic:pic>
                  <pic:nvPicPr>
                    <pic:cNvPr descr="imgs/AJ-SRO4M-TXCircute.png" id="0" name="Picture"/>
                    <pic:cNvPicPr>
                      <a:picLocks noChangeArrowheads="1" noChangeAspect="1"/>
                    </pic:cNvPicPr>
                  </pic:nvPicPr>
                  <pic:blipFill>
                    <a:blip r:embed="rId85"/>
                    <a:stretch>
                      <a:fillRect/>
                    </a:stretch>
                  </pic:blipFill>
                  <pic:spPr bwMode="auto">
                    <a:xfrm>
                      <a:off x="0" y="0"/>
                      <a:ext cx="2879999" cy="2615172"/>
                    </a:xfrm>
                    <a:prstGeom prst="rect">
                      <a:avLst/>
                    </a:prstGeom>
                    <a:noFill/>
                    <a:ln w="9525">
                      <a:noFill/>
                      <a:headEnd/>
                      <a:tailEnd/>
                    </a:ln>
                  </pic:spPr>
                </pic:pic>
              </a:graphicData>
            </a:graphic>
          </wp:inline>
        </w:drawing>
      </w:r>
      <w:bookmarkEnd w:id="86"/>
    </w:p>
    <w:p>
      <w:pPr>
        <w:pStyle w:val="ImageCaption"/>
      </w:pPr>
      <w:r>
        <w:t xml:space="preserve">图 19: 用户接近传感模块电路设计图</w:t>
      </w:r>
    </w:p>
    <w:bookmarkEnd w:id="0"/>
    <w:bookmarkEnd w:id="87"/>
    <w:bookmarkStart w:id="90" w:name="终端系统可燃气体浓度传感模块电路设计"/>
    <w:p>
      <w:pPr>
        <w:pStyle w:val="3"/>
      </w:pPr>
      <w:r>
        <w:t xml:space="preserve">终端系统可燃气体浓度传感模块电路设计</w:t>
      </w:r>
    </w:p>
    <w:p>
      <w:pPr>
        <w:pStyle w:val="FirstParagraph"/>
      </w:pPr>
      <w:r>
        <w:t xml:space="preserve">　　在厨余垃圾桶中，由于餐厨垃圾较多，如果较长时间不清理，可能会产生一定浓度的沼气等可燃气体</w:t>
      </w:r>
      <w:r>
        <w:rPr>
          <w:vertAlign w:val="superscript"/>
        </w:rPr>
        <w:t xml:space="preserve">[</w:t>
      </w:r>
      <w:hyperlink w:anchor="ref-Hao">
        <w:r>
          <w:rPr>
            <w:rStyle w:val="af1"/>
            <w:vertAlign w:val="superscript"/>
          </w:rPr>
          <w:t xml:space="preserve">49</w:t>
        </w:r>
      </w:hyperlink>
      <w:r>
        <w:rPr>
          <w:vertAlign w:val="superscript"/>
        </w:rPr>
        <w:t xml:space="preserve">,</w:t>
      </w:r>
      <w:hyperlink w:anchor="ref-Yang2021">
        <w:r>
          <w:rPr>
            <w:rStyle w:val="af1"/>
            <w:vertAlign w:val="superscript"/>
          </w:rPr>
          <w:t xml:space="preserve">50</w:t>
        </w:r>
      </w:hyperlink>
      <w:r>
        <w:rPr>
          <w:vertAlign w:val="superscript"/>
        </w:rPr>
        <w:t xml:space="preserve">]</w:t>
      </w:r>
      <w:r>
        <w:t xml:space="preserve">，带来爆炸或燃烧的危险，其他的垃圾桶有时也存在这样的危险。为了获取垃圾桶内的可燃气体浓度，本设计使用了MQ-2可燃气体传感器作为可燃气体传感模块的传感器。</w:t>
      </w:r>
    </w:p>
    <w:p>
      <w:pPr>
        <w:pStyle w:val="BodyText"/>
      </w:pPr>
      <w:r>
        <w:t xml:space="preserve">　　MQ-2型可燃气体传感器的原理是使用在清洁空气中电导率较低的二氧化锡（化学式：</w:t>
      </w:r>
      <m:oMath>
        <m:r>
          <m:t>S</m:t>
        </m:r>
        <m:r>
          <m:t>n</m:t>
        </m:r>
        <m:sSub>
          <m:e>
            <m:r>
              <m:t>O</m:t>
            </m:r>
          </m:e>
          <m:sub>
            <m:r>
              <m:t>2</m:t>
            </m:r>
          </m:sub>
        </m:sSub>
      </m:oMath>
      <w:r>
        <w:t xml:space="preserve">）材料，这种材料处在含有可燃气体浓度较高的气体中时，其电导率会随可燃气体浓度的增加而增大</w:t>
      </w:r>
      <w:r>
        <w:rPr>
          <w:vertAlign w:val="superscript"/>
        </w:rPr>
        <w:t xml:space="preserve">[</w:t>
      </w:r>
      <w:hyperlink w:anchor="ref-Zhang2021">
        <w:r>
          <w:rPr>
            <w:rStyle w:val="af1"/>
            <w:vertAlign w:val="superscript"/>
          </w:rPr>
          <w:t xml:space="preserve">51</w:t>
        </w:r>
      </w:hyperlink>
      <w:r>
        <w:rPr>
          <w:vertAlign w:val="superscript"/>
        </w:rPr>
        <w:t xml:space="preserve">,</w:t>
      </w:r>
      <w:hyperlink w:anchor="ref-Zhang2019">
        <w:r>
          <w:rPr>
            <w:rStyle w:val="af1"/>
            <w:vertAlign w:val="superscript"/>
          </w:rPr>
          <w:t xml:space="preserve">52</w:t>
        </w:r>
      </w:hyperlink>
      <w:r>
        <w:rPr>
          <w:vertAlign w:val="superscript"/>
        </w:rPr>
        <w:t xml:space="preserve">]</w:t>
      </w:r>
      <w:r>
        <w:t xml:space="preserve">，该型传感器的技术参数如表table </w:t>
      </w:r>
      <w:hyperlink w:anchor="tbl:MQ-2SensorTbl">
        <w:r>
          <w:rPr>
            <w:rStyle w:val="af1"/>
          </w:rPr>
          <w:t xml:space="preserve">6</w:t>
        </w:r>
      </w:hyperlink>
      <w:r>
        <w:t xml:space="preserve">。因此可以使用简单的电路测量材料的电导率（电阻）获知空气中的可燃气体浓度。如图fig. </w:t>
      </w:r>
      <w:hyperlink w:anchor="fig:MQ-2SensorFig">
        <w:r>
          <w:rPr>
            <w:rStyle w:val="af1"/>
          </w:rPr>
          <w:t xml:space="preserve">20</w:t>
        </w:r>
      </w:hyperlink>
      <w:r>
        <w:t xml:space="preserve">所示是该型传感器外形示意图和电路原理图，图中(a)是传感器外观示意图，(b)是电路原理图，该电路设计输出的信号是一个模拟信号，使用单片机的ADC1通道4进行采集。</w:t>
      </w:r>
    </w:p>
    <w:bookmarkStart w:id="0" w:name="tbl:MQ-2SensorTbl"/>
    <w:p>
      <w:pPr>
        <w:pStyle w:val="TableCaption"/>
      </w:pPr>
      <w:r>
        <w:t xml:space="preserve">表 6: MQ-2型可燃气体浓度传感器技术参数表</w:t>
      </w:r>
      <w:r>
        <w:t xml:space="preserve"> </w:t>
      </w:r>
    </w:p>
    <w:tbl>
      <w:tblPr>
        <w:tblStyle w:val="Table"/>
        <w:tblW w:type="pct" w:w="0"/>
        <w:tblLook w:firstRow="1" w:lastRow="0" w:firstColumn="0" w:lastColumn="0" w:noHBand="0" w:noVBand="0" w:val="0020"/>
        <w:tblCaption w:val="表 6: MQ-2型可燃气体浓度传感器技术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可燃气体检测浓度</w:t>
            </w:r>
          </w:p>
        </w:tc>
        <w:tc>
          <w:p>
            <w:pPr>
              <w:pStyle w:val="Compact"/>
              <w:jc w:val="left"/>
            </w:pPr>
            <m:oMath>
              <m:r>
                <m:t>300</m:t>
              </m:r>
              <m:r>
                <m:t> </m:t>
              </m:r>
              <m:r>
                <m:t>10000</m:t>
              </m:r>
              <m:r>
                <m:t>p</m:t>
              </m:r>
              <m:r>
                <m:t>p</m:t>
              </m:r>
              <m:r>
                <m:t>m</m:t>
              </m:r>
            </m:oMath>
          </w:p>
        </w:tc>
      </w:tr>
      <w:tr>
        <w:tc>
          <w:p>
            <w:pPr>
              <w:pStyle w:val="Compact"/>
              <w:jc w:val="left"/>
            </w:pPr>
            <w:r>
              <w:t xml:space="preserve">灵敏度</w:t>
            </w:r>
          </w:p>
        </w:tc>
        <w:tc>
          <w:p>
            <w:pPr>
              <w:pStyle w:val="Compact"/>
              <w:jc w:val="left"/>
            </w:pPr>
            <m:oMath>
              <m:r>
                <m:t>R</m:t>
              </m:r>
              <m:r>
                <m:t>s</m:t>
              </m:r>
              <m:d>
                <m:dPr>
                  <m:begChr m:val="("/>
                  <m:endChr m:val=")"/>
                  <m:grow/>
                </m:dPr>
                <m:e>
                  <m:r>
                    <m:t>空</m:t>
                  </m:r>
                  <m:r>
                    <m:t>气</m:t>
                  </m:r>
                  <m:r>
                    <m:t>中</m:t>
                  </m:r>
                </m:e>
              </m:d>
              <m:r>
                <m:rPr>
                  <m:sty m:val="p"/>
                </m:rPr>
                <m:t>/</m:t>
              </m:r>
              <m:r>
                <m:t>R</m:t>
              </m:r>
              <m:r>
                <m:t>s</m:t>
              </m:r>
              <m:d>
                <m:dPr>
                  <m:begChr m:val="("/>
                  <m:endChr m:val=")"/>
                  <m:grow/>
                </m:dPr>
                <m:e>
                  <m:r>
                    <m:t>2000</m:t>
                  </m:r>
                  <m:r>
                    <m:t>p</m:t>
                  </m:r>
                  <m:r>
                    <m:t>p</m:t>
                  </m:r>
                  <m:r>
                    <m:t>m</m:t>
                  </m:r>
                  <m:sSub>
                    <m:e>
                      <m:r>
                        <m:t>C</m:t>
                      </m:r>
                    </m:e>
                    <m:sub>
                      <m:r>
                        <m:t>3</m:t>
                      </m:r>
                    </m:sub>
                  </m:sSub>
                  <m:sSub>
                    <m:e>
                      <m:r>
                        <m:t>H</m:t>
                      </m:r>
                    </m:e>
                    <m:sub>
                      <m:r>
                        <m:t>8</m:t>
                      </m:r>
                    </m:sub>
                  </m:sSub>
                  <m:r>
                    <m:t>中</m:t>
                  </m:r>
                </m:e>
              </m:d>
              <m:r>
                <m:rPr>
                  <m:sty m:val="p"/>
                </m:rPr>
                <m:t>≥</m:t>
              </m:r>
              <m:r>
                <m:t>5</m:t>
              </m:r>
            </m:oMath>
          </w:p>
        </w:tc>
      </w:tr>
      <w:tr>
        <w:tc>
          <w:p>
            <w:pPr>
              <w:pStyle w:val="Compact"/>
              <w:jc w:val="left"/>
            </w:pPr>
            <w:r>
              <w:t xml:space="preserve">输出电压</w:t>
            </w:r>
          </w:p>
        </w:tc>
        <w:tc>
          <w:p>
            <w:pPr>
              <w:pStyle w:val="Compact"/>
              <w:jc w:val="left"/>
            </w:pPr>
            <m:oMath>
              <m:r>
                <m:t>2.5</m:t>
              </m:r>
              <m:r>
                <m:t>V</m:t>
              </m:r>
              <m:r>
                <m:rPr>
                  <m:sty m:val="p"/>
                </m:rPr>
                <m:t>−</m:t>
              </m:r>
              <m:r>
                <m:t>4.0</m:t>
              </m:r>
              <m:r>
                <m:t>V</m:t>
              </m:r>
            </m:oMath>
          </w:p>
        </w:tc>
      </w:tr>
      <w:tr>
        <w:tc>
          <w:p>
            <w:pPr>
              <w:pStyle w:val="Compact"/>
              <w:jc w:val="left"/>
            </w:pPr>
            <w:r>
              <w:t xml:space="preserve">浓度斜率</w:t>
            </w:r>
          </w:p>
        </w:tc>
        <w:tc>
          <w:p>
            <w:pPr>
              <w:pStyle w:val="Compact"/>
              <w:jc w:val="left"/>
            </w:pPr>
            <m:oMath>
              <m:r>
                <m:rPr>
                  <m:sty m:val="p"/>
                </m:rPr>
                <m:t>≤</m:t>
              </m:r>
              <m:r>
                <m:t>0.6</m:t>
              </m:r>
            </m:oMath>
          </w:p>
        </w:tc>
      </w:tr>
    </w:tbl>
    <w:bookmarkEnd w:id="0"/>
    <w:bookmarkStart w:id="0" w:name="fig:MQ-2SensorFig"/>
    <w:p>
      <w:pPr>
        <w:pStyle w:val="CaptionedFigure"/>
      </w:pPr>
      <w:bookmarkStart w:id="89" w:name="fig:MQ-2SensorFig"/>
      <w:r>
        <w:drawing>
          <wp:inline>
            <wp:extent cx="4319999" cy="2275620"/>
            <wp:effectExtent b="0" l="0" r="0" t="0"/>
            <wp:docPr descr="图 20: MQ-2型可燃气体传感器外观示意图" title="" id="1" name="Picture"/>
            <a:graphic>
              <a:graphicData uri="http://schemas.openxmlformats.org/drawingml/2006/picture">
                <pic:pic>
                  <pic:nvPicPr>
                    <pic:cNvPr descr="imgs/MQ-2SensorFig.jpg" id="0" name="Picture"/>
                    <pic:cNvPicPr>
                      <a:picLocks noChangeArrowheads="1" noChangeAspect="1"/>
                    </pic:cNvPicPr>
                  </pic:nvPicPr>
                  <pic:blipFill>
                    <a:blip r:embed="rId88"/>
                    <a:stretch>
                      <a:fillRect/>
                    </a:stretch>
                  </pic:blipFill>
                  <pic:spPr bwMode="auto">
                    <a:xfrm>
                      <a:off x="0" y="0"/>
                      <a:ext cx="4319999" cy="2275620"/>
                    </a:xfrm>
                    <a:prstGeom prst="rect">
                      <a:avLst/>
                    </a:prstGeom>
                    <a:noFill/>
                    <a:ln w="9525">
                      <a:noFill/>
                      <a:headEnd/>
                      <a:tailEnd/>
                    </a:ln>
                  </pic:spPr>
                </pic:pic>
              </a:graphicData>
            </a:graphic>
          </wp:inline>
        </w:drawing>
      </w:r>
      <w:bookmarkEnd w:id="89"/>
    </w:p>
    <w:p>
      <w:pPr>
        <w:pStyle w:val="ImageCaption"/>
      </w:pPr>
      <w:r>
        <w:t xml:space="preserve">图 20: MQ-2型可燃气体传感器外观示意图</w:t>
      </w:r>
    </w:p>
    <w:bookmarkEnd w:id="0"/>
    <w:bookmarkEnd w:id="90"/>
    <w:bookmarkStart w:id="95" w:name="终端系统桶盖控制模块电路设计"/>
    <w:p>
      <w:pPr>
        <w:pStyle w:val="3"/>
      </w:pPr>
      <w:r>
        <w:t xml:space="preserve">终端系统桶盖控制模块电路设计</w:t>
      </w:r>
    </w:p>
    <w:p>
      <w:pPr>
        <w:pStyle w:val="FirstParagraph"/>
      </w:pPr>
      <w:r>
        <w:t xml:space="preserve">　　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pPr>
        <w:pStyle w:val="BodyText"/>
      </w:pPr>
      <w:r>
        <w:t xml:space="preserve">　　电动推杆的驱动原理是利用直流电机配合螺杆驱动内管伸出或缩回，一个典型的电动推杆结构图如图fig. </w:t>
      </w:r>
      <w:hyperlink w:anchor="fig:PutterFig">
        <w:r>
          <w:rPr>
            <w:rStyle w:val="af1"/>
          </w:rPr>
          <w:t xml:space="preserve">21</w:t>
        </w:r>
      </w:hyperlink>
      <w:r>
        <w:t xml:space="preserve">所示。</w:t>
      </w:r>
    </w:p>
    <w:bookmarkStart w:id="0" w:name="fig:PutterFig"/>
    <w:p>
      <w:pPr>
        <w:pStyle w:val="CaptionedFigure"/>
      </w:pPr>
      <w:bookmarkStart w:id="92" w:name="fig:PutterFig"/>
      <w:r>
        <w:drawing>
          <wp:inline>
            <wp:extent cx="4319999" cy="2282399"/>
            <wp:effectExtent b="0" l="0" r="0" t="0"/>
            <wp:docPr descr="图 21: 一种典型的电动推杆结构示意图" title="" id="1" name="Picture"/>
            <a:graphic>
              <a:graphicData uri="http://schemas.openxmlformats.org/drawingml/2006/picture">
                <pic:pic>
                  <pic:nvPicPr>
                    <pic:cNvPr descr="imgs/PutterFig.jpg" id="0" name="Picture"/>
                    <pic:cNvPicPr>
                      <a:picLocks noChangeArrowheads="1" noChangeAspect="1"/>
                    </pic:cNvPicPr>
                  </pic:nvPicPr>
                  <pic:blipFill>
                    <a:blip r:embed="rId91"/>
                    <a:stretch>
                      <a:fillRect/>
                    </a:stretch>
                  </pic:blipFill>
                  <pic:spPr bwMode="auto">
                    <a:xfrm>
                      <a:off x="0" y="0"/>
                      <a:ext cx="4319999" cy="2282399"/>
                    </a:xfrm>
                    <a:prstGeom prst="rect">
                      <a:avLst/>
                    </a:prstGeom>
                    <a:noFill/>
                    <a:ln w="9525">
                      <a:noFill/>
                      <a:headEnd/>
                      <a:tailEnd/>
                    </a:ln>
                  </pic:spPr>
                </pic:pic>
              </a:graphicData>
            </a:graphic>
          </wp:inline>
        </w:drawing>
      </w:r>
      <w:bookmarkEnd w:id="92"/>
    </w:p>
    <w:p>
      <w:pPr>
        <w:pStyle w:val="ImageCaption"/>
      </w:pPr>
      <w:r>
        <w:t xml:space="preserve">图 21: 一种典型的电动推杆结构示意图</w:t>
      </w:r>
    </w:p>
    <w:bookmarkEnd w:id="0"/>
    <w:p>
      <w:pPr>
        <w:pStyle w:val="BodyText"/>
      </w:pPr>
      <w:r>
        <w:t xml:space="preserve">　　由于电动推杆依靠直流电机驱动，它的控制也十分简单：以24V电压的推杆为例，在推杆的电源上接入+24V，推杆伸出；接入-24V，推杆缩回。因此可以使用GPIO控制继电器电路对该直流电机进行控制，本设计中选择的GPIO为PC9，原理示意图如图fig. </w:t>
      </w:r>
      <w:hyperlink w:anchor="fig:PutterControl">
        <w:r>
          <w:rPr>
            <w:rStyle w:val="af1"/>
          </w:rPr>
          <w:t xml:space="preserve">22</w:t>
        </w:r>
      </w:hyperlink>
      <w:r>
        <w:t xml:space="preserve">所示。</w:t>
      </w:r>
    </w:p>
    <w:bookmarkStart w:id="0" w:name="fig:PutterControl"/>
    <w:p>
      <w:pPr>
        <w:pStyle w:val="CaptionedFigure"/>
      </w:pPr>
      <w:bookmarkStart w:id="94" w:name="fig:PutterControl"/>
      <w:r>
        <w:drawing>
          <wp:inline>
            <wp:extent cx="4319999" cy="2569177"/>
            <wp:effectExtent b="0" l="0" r="0" t="0"/>
            <wp:docPr descr="图 22: 控制推杆的继电器驱动电路" title="" id="1" name="Picture"/>
            <a:graphic>
              <a:graphicData uri="http://schemas.openxmlformats.org/drawingml/2006/picture">
                <pic:pic>
                  <pic:nvPicPr>
                    <pic:cNvPr descr="imgs/PutterControl.png" id="0" name="Picture"/>
                    <pic:cNvPicPr>
                      <a:picLocks noChangeArrowheads="1" noChangeAspect="1"/>
                    </pic:cNvPicPr>
                  </pic:nvPicPr>
                  <pic:blipFill>
                    <a:blip r:embed="rId93"/>
                    <a:stretch>
                      <a:fillRect/>
                    </a:stretch>
                  </pic:blipFill>
                  <pic:spPr bwMode="auto">
                    <a:xfrm>
                      <a:off x="0" y="0"/>
                      <a:ext cx="4319999" cy="2569177"/>
                    </a:xfrm>
                    <a:prstGeom prst="rect">
                      <a:avLst/>
                    </a:prstGeom>
                    <a:noFill/>
                    <a:ln w="9525">
                      <a:noFill/>
                      <a:headEnd/>
                      <a:tailEnd/>
                    </a:ln>
                  </pic:spPr>
                </pic:pic>
              </a:graphicData>
            </a:graphic>
          </wp:inline>
        </w:drawing>
      </w:r>
      <w:bookmarkEnd w:id="94"/>
    </w:p>
    <w:p>
      <w:pPr>
        <w:pStyle w:val="ImageCaption"/>
      </w:pPr>
      <w:r>
        <w:t xml:space="preserve">图 22: 控制推杆的继电器驱动电路</w:t>
      </w:r>
    </w:p>
    <w:bookmarkEnd w:id="0"/>
    <w:p>
      <w:pPr>
        <w:pStyle w:val="BodyText"/>
      </w:pPr>
      <w:r>
        <w:t xml:space="preserve">　　为防止因推杆故障或机械故障导致系统无法确定桶盖状态，本设计使用了一个限位开关实现桶盖状态的反馈。限位开关可安装在桶盖与桶身直接接触的地方，需实现桶盖的开启状态与关闭状态下限位开关的状态不同。如此，便可以通过限位开关的状态获知桶盖的实际状态。</w:t>
      </w:r>
    </w:p>
    <w:bookmarkEnd w:id="95"/>
    <w:bookmarkStart w:id="100" w:name="终端系统扫码器模块电路设计"/>
    <w:p>
      <w:pPr>
        <w:pStyle w:val="3"/>
      </w:pPr>
      <w:r>
        <w:t xml:space="preserve">终端系统扫码器模块电路设计</w:t>
      </w:r>
    </w:p>
    <w:p>
      <w:pPr>
        <w:pStyle w:val="FirstParagraph"/>
      </w:pPr>
      <w:r>
        <w:t xml:space="preserve">　　扫码器采用的是ES4650嵌入式影像扫描器，该型扫码器可以快速扫描解码多种一维码、二维码，支持识别手机屏幕等高反射率表面上显示的条码，适用于复杂影像光照环境。该型扫码器还具有自动感应功能，可以在其视野范围内出现物体时自动开始扫描解码。该型扫码器的技术参数如表table </w:t>
      </w:r>
      <w:hyperlink w:anchor="tbl:ScannerTbl">
        <w:r>
          <w:rPr>
            <w:rStyle w:val="af1"/>
          </w:rPr>
          <w:t xml:space="preserve">7</w:t>
        </w:r>
      </w:hyperlink>
      <w:r>
        <w:t xml:space="preserve">所示，外观如图fig. </w:t>
      </w:r>
      <w:hyperlink w:anchor="fig:ScannerFig">
        <w:r>
          <w:rPr>
            <w:rStyle w:val="af1"/>
          </w:rPr>
          <w:t xml:space="preserve">23</w:t>
        </w:r>
      </w:hyperlink>
      <w:r>
        <w:t xml:space="preserve">所示。</w:t>
      </w:r>
    </w:p>
    <w:bookmarkStart w:id="0" w:name="tbl:ScannerTbl"/>
    <w:p>
      <w:pPr>
        <w:pStyle w:val="TableCaption"/>
      </w:pPr>
      <w:r>
        <w:t xml:space="preserve">表 7: ES4650嵌入式影像扫描器参数表</w:t>
      </w:r>
      <w:r>
        <w:t xml:space="preserve"> </w:t>
      </w:r>
    </w:p>
    <w:tbl>
      <w:tblPr>
        <w:tblStyle w:val="Table"/>
        <w:tblW w:type="pct" w:w="0"/>
        <w:tblLook w:firstRow="1" w:lastRow="0" w:firstColumn="0" w:lastColumn="0" w:noHBand="0" w:noVBand="0" w:val="0020"/>
        <w:tblCaption w:val="表 7: ES4650嵌入式影像扫描器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输入电压</w:t>
            </w:r>
          </w:p>
        </w:tc>
        <w:tc>
          <w:p>
            <w:pPr>
              <w:pStyle w:val="Compact"/>
              <w:jc w:val="left"/>
            </w:pPr>
            <m:oMath>
              <m:r>
                <m:t>3.4</m:t>
              </m:r>
              <m:r>
                <m:rPr>
                  <m:sty m:val="p"/>
                </m:rPr>
                <m:t>−</m:t>
              </m:r>
              <m:r>
                <m:t>5.5</m:t>
              </m:r>
              <m:r>
                <m:t>V</m:t>
              </m:r>
              <m:r>
                <m:t>D</m:t>
              </m:r>
              <m:r>
                <m:t>C</m:t>
              </m:r>
            </m:oMath>
          </w:p>
        </w:tc>
      </w:tr>
      <w:tr>
        <w:tc>
          <w:p>
            <w:pPr>
              <w:pStyle w:val="Compact"/>
              <w:jc w:val="left"/>
            </w:pPr>
            <w:r>
              <w:t xml:space="preserve">电流</w:t>
            </w:r>
          </w:p>
        </w:tc>
        <w:tc>
          <w:p>
            <w:pPr>
              <w:pStyle w:val="Compact"/>
              <w:jc w:val="left"/>
            </w:pPr>
            <m:oMath>
              <m:r>
                <m:t>105</m:t>
              </m:r>
              <m:r>
                <m:t>m</m:t>
              </m:r>
              <m:r>
                <m:t>A</m:t>
              </m:r>
              <m:d>
                <m:dPr>
                  <m:begChr m:val="("/>
                  <m:endChr m:val=")"/>
                  <m:grow/>
                </m:dPr>
                <m:e>
                  <m:r>
                    <m:t>待</m:t>
                  </m:r>
                  <m:r>
                    <m:t>机</m:t>
                  </m:r>
                </m:e>
              </m:d>
              <m:r>
                <m:rPr>
                  <m:sty m:val="p"/>
                </m:rPr>
                <m:t>，</m:t>
              </m:r>
              <m:r>
                <m:t>435</m:t>
              </m:r>
              <m:r>
                <m:t>m</m:t>
              </m:r>
              <m:r>
                <m:t>A</m:t>
              </m:r>
              <m:d>
                <m:dPr>
                  <m:begChr m:val="("/>
                  <m:endChr m:val=")"/>
                  <m:grow/>
                </m:dPr>
                <m:e>
                  <m:r>
                    <m:t>扫</m:t>
                  </m:r>
                  <m:r>
                    <m:t>描</m:t>
                  </m:r>
                </m:e>
              </m:d>
              <m:r>
                <m:rPr>
                  <m:sty m:val="p"/>
                </m:rPr>
                <m:t>@</m:t>
              </m:r>
              <m:r>
                <m:t>5</m:t>
              </m:r>
              <m:r>
                <m:t>V</m:t>
              </m:r>
              <m:r>
                <m:t>D</m:t>
              </m:r>
              <m:r>
                <m:t>C</m:t>
              </m:r>
            </m:oMath>
          </w:p>
        </w:tc>
      </w:tr>
      <w:tr>
        <w:tc>
          <w:p>
            <w:pPr>
              <w:pStyle w:val="Compact"/>
              <w:jc w:val="left"/>
            </w:pPr>
            <w:r>
              <w:t xml:space="preserve">视场角度</w:t>
            </w:r>
          </w:p>
        </w:tc>
        <w:tc>
          <w:p>
            <w:pPr>
              <w:pStyle w:val="Compact"/>
              <w:jc w:val="left"/>
            </w:pPr>
            <w:r>
              <w:t xml:space="preserve">水平：</w:t>
            </w:r>
            <m:oMath>
              <m:sSup>
                <m:e>
                  <m:r>
                    <m:t>45</m:t>
                  </m:r>
                </m:e>
                <m:sup>
                  <m:r>
                    <m:t>o</m:t>
                  </m:r>
                </m:sup>
              </m:sSup>
            </m:oMath>
            <w:r>
              <w:t xml:space="preserve">，垂直：</w:t>
            </w:r>
            <m:oMath>
              <m:sSup>
                <m:e>
                  <m:r>
                    <m:t>28</m:t>
                  </m:r>
                </m:e>
                <m:sup>
                  <m:r>
                    <m:t>o</m:t>
                  </m:r>
                </m:sup>
              </m:sSup>
            </m:oMath>
          </w:p>
        </w:tc>
      </w:tr>
      <w:tr>
        <w:tc>
          <w:p>
            <w:pPr>
              <w:pStyle w:val="Compact"/>
              <w:jc w:val="left"/>
            </w:pPr>
            <w:r>
              <w:t xml:space="preserve">扫描角度</w:t>
            </w:r>
          </w:p>
        </w:tc>
        <w:tc>
          <w:p>
            <w:pPr>
              <w:pStyle w:val="Compact"/>
              <w:jc w:val="left"/>
            </w:pPr>
            <w:r>
              <w:t xml:space="preserve">左右</w:t>
            </w:r>
            <m:oMath>
              <m:r>
                <m:rPr>
                  <m:sty m:val="p"/>
                </m:rPr>
                <m:t>±</m:t>
              </m:r>
              <m:sSup>
                <m:e>
                  <m:r>
                    <m:t>70</m:t>
                  </m:r>
                </m:e>
                <m:sup>
                  <m:r>
                    <m:t>o</m:t>
                  </m:r>
                </m:sup>
              </m:sSup>
            </m:oMath>
            <w:r>
              <w:t xml:space="preserve">，上下</w:t>
            </w:r>
            <m:oMath>
              <m:r>
                <m:rPr>
                  <m:sty m:val="p"/>
                </m:rPr>
                <m:t>±</m:t>
              </m:r>
              <m:sSup>
                <m:e>
                  <m:r>
                    <m:t>72</m:t>
                  </m:r>
                </m:e>
                <m:sup>
                  <m:r>
                    <m:t>o</m:t>
                  </m:r>
                </m:sup>
              </m:sSup>
            </m:oMath>
            <w:r>
              <w:t xml:space="preserve">，旋转</w:t>
            </w:r>
            <m:oMath>
              <m:sSup>
                <m:e>
                  <m:r>
                    <m:t>360</m:t>
                  </m:r>
                </m:e>
                <m:sup>
                  <m:r>
                    <m:t>o</m:t>
                  </m:r>
                </m:sup>
              </m:sSup>
            </m:oMath>
          </w:p>
        </w:tc>
      </w:tr>
      <w:tr>
        <w:tc>
          <w:p>
            <w:pPr>
              <w:pStyle w:val="Compact"/>
              <w:jc w:val="left"/>
            </w:pPr>
            <w:r>
              <w:t xml:space="preserve">温度范围</w:t>
            </w:r>
          </w:p>
        </w:tc>
        <w:tc>
          <w:p>
            <w:pPr>
              <w:pStyle w:val="Compact"/>
              <w:jc w:val="left"/>
            </w:pPr>
            <m:oMath>
              <m:r>
                <m:rPr>
                  <m:sty m:val="p"/>
                </m:rPr>
                <m:t>−</m:t>
              </m:r>
              <m:sSup>
                <m:e>
                  <m:r>
                    <m:t>20</m:t>
                  </m:r>
                </m:e>
                <m:sup>
                  <m:r>
                    <m:t>o</m:t>
                  </m:r>
                </m:sup>
              </m:sSup>
              <m:r>
                <m:t>C</m:t>
              </m:r>
              <m:r>
                <m:rPr>
                  <m:sty m:val="p"/>
                </m:rPr>
                <m:t>−</m:t>
              </m:r>
              <m:sSup>
                <m:e>
                  <m:r>
                    <m:t>50</m:t>
                  </m:r>
                </m:e>
                <m:sup>
                  <m:r>
                    <m:t>o</m:t>
                  </m:r>
                </m:sup>
              </m:sSup>
              <m:r>
                <m:t>C</m:t>
              </m:r>
            </m:oMath>
          </w:p>
        </w:tc>
      </w:tr>
      <w:tr>
        <w:tc>
          <w:p>
            <w:pPr>
              <w:pStyle w:val="Compact"/>
              <w:jc w:val="left"/>
            </w:pPr>
            <w:r>
              <w:t xml:space="preserve">湿度范围</w:t>
            </w:r>
          </w:p>
        </w:tc>
        <w:tc>
          <w:p>
            <w:pPr>
              <w:pStyle w:val="Compact"/>
              <w:jc w:val="left"/>
            </w:pPr>
            <m:oMath>
              <m:r>
                <m:t>5</m:t>
              </m:r>
              <m:r>
                <m:rPr>
                  <m:sty m:val="p"/>
                </m:rPr>
                <m:t>%</m:t>
              </m:r>
              <m:r>
                <m:rPr>
                  <m:sty m:val="p"/>
                </m:rPr>
                <m:t>−</m:t>
              </m:r>
              <m:r>
                <m:t>95</m:t>
              </m:r>
              <m:r>
                <m:rPr>
                  <m:sty m:val="p"/>
                </m:rPr>
                <m:t>%</m:t>
              </m:r>
              <m:d>
                <m:dPr>
                  <m:begChr m:val="("/>
                  <m:endChr m:val=")"/>
                  <m:grow/>
                </m:dPr>
                <m:e>
                  <m:r>
                    <m:t>无</m:t>
                  </m:r>
                  <m:r>
                    <m:t>冷</m:t>
                  </m:r>
                  <m:r>
                    <m:t>凝</m:t>
                  </m:r>
                </m:e>
              </m:d>
            </m:oMath>
          </w:p>
        </w:tc>
      </w:tr>
      <w:tr>
        <w:tc>
          <w:p>
            <w:pPr>
              <w:pStyle w:val="Compact"/>
              <w:jc w:val="left"/>
            </w:pPr>
            <w:r>
              <w:t xml:space="preserve">解码种类</w:t>
            </w:r>
          </w:p>
        </w:tc>
        <w:tc>
          <w:p>
            <w:pPr>
              <w:pStyle w:val="Compact"/>
              <w:jc w:val="left"/>
            </w:pPr>
            <w:r>
              <w:t xml:space="preserve">10余种二维码，25种条形码</w:t>
            </w:r>
          </w:p>
        </w:tc>
      </w:tr>
      <w:tr>
        <w:tc>
          <w:p>
            <w:pPr>
              <w:pStyle w:val="Compact"/>
              <w:jc w:val="left"/>
            </w:pPr>
            <w:r>
              <w:t xml:space="preserve">通信接口</w:t>
            </w:r>
          </w:p>
        </w:tc>
        <w:tc>
          <w:p>
            <w:pPr>
              <w:pStyle w:val="Compact"/>
              <w:jc w:val="left"/>
            </w:pPr>
            <w:r>
              <w:t xml:space="preserve">RS-232串口，3.3V TTL 电平</w:t>
            </w:r>
          </w:p>
        </w:tc>
      </w:tr>
    </w:tbl>
    <w:bookmarkEnd w:id="0"/>
    <w:bookmarkStart w:id="0" w:name="fig:ScannerFig"/>
    <w:p>
      <w:pPr>
        <w:pStyle w:val="CaptionedFigure"/>
      </w:pPr>
      <w:bookmarkStart w:id="97" w:name="fig:ScannerFig"/>
      <w:r>
        <w:drawing>
          <wp:inline>
            <wp:extent cx="2519999" cy="1439999"/>
            <wp:effectExtent b="0" l="0" r="0" t="0"/>
            <wp:docPr descr="图 23: ES4650嵌入式影像扫描器外观" title="" id="1" name="Picture"/>
            <a:graphic>
              <a:graphicData uri="http://schemas.openxmlformats.org/drawingml/2006/picture">
                <pic:pic>
                  <pic:nvPicPr>
                    <pic:cNvPr descr="imgs/ScannerFig.jpg" id="0" name="Picture"/>
                    <pic:cNvPicPr>
                      <a:picLocks noChangeArrowheads="1" noChangeAspect="1"/>
                    </pic:cNvPicPr>
                  </pic:nvPicPr>
                  <pic:blipFill>
                    <a:blip r:embed="rId96"/>
                    <a:stretch>
                      <a:fillRect/>
                    </a:stretch>
                  </pic:blipFill>
                  <pic:spPr bwMode="auto">
                    <a:xfrm>
                      <a:off x="0" y="0"/>
                      <a:ext cx="2519999" cy="1439999"/>
                    </a:xfrm>
                    <a:prstGeom prst="rect">
                      <a:avLst/>
                    </a:prstGeom>
                    <a:noFill/>
                    <a:ln w="9525">
                      <a:noFill/>
                      <a:headEnd/>
                      <a:tailEnd/>
                    </a:ln>
                  </pic:spPr>
                </pic:pic>
              </a:graphicData>
            </a:graphic>
          </wp:inline>
        </w:drawing>
      </w:r>
      <w:bookmarkEnd w:id="97"/>
    </w:p>
    <w:p>
      <w:pPr>
        <w:pStyle w:val="ImageCaption"/>
      </w:pPr>
      <w:r>
        <w:t xml:space="preserve">图 23: ES4650嵌入式影像扫描器外观</w:t>
      </w:r>
    </w:p>
    <w:bookmarkEnd w:id="0"/>
    <w:p>
      <w:pPr>
        <w:pStyle w:val="BodyText"/>
      </w:pPr>
      <w:r>
        <w:t xml:space="preserve">　　该型扫码器的通信接口采用RS-232串口</w:t>
      </w:r>
      <w:r>
        <w:rPr>
          <w:vertAlign w:val="superscript"/>
        </w:rPr>
        <w:t xml:space="preserve">[</w:t>
      </w:r>
      <w:hyperlink w:anchor="ref-Yan2020">
        <w:r>
          <w:rPr>
            <w:rStyle w:val="af1"/>
            <w:vertAlign w:val="superscript"/>
          </w:rPr>
          <w:t xml:space="preserve">53</w:t>
        </w:r>
      </w:hyperlink>
      <w:r>
        <w:rPr>
          <w:vertAlign w:val="superscript"/>
        </w:rPr>
        <w:t xml:space="preserve">,</w:t>
      </w:r>
      <w:hyperlink w:anchor="ref-Xi2020">
        <w:r>
          <w:rPr>
            <w:rStyle w:val="af1"/>
            <w:vertAlign w:val="superscript"/>
          </w:rPr>
          <w:t xml:space="preserve">54</w:t>
        </w:r>
      </w:hyperlink>
      <w:r>
        <w:rPr>
          <w:vertAlign w:val="superscript"/>
        </w:rPr>
        <w:t xml:space="preserve">]</w:t>
      </w:r>
      <w:r>
        <w:t xml:space="preserve">进行通信，因此在核心控制板上需要集成一个RS-232和UART电平互转模块。本设计使用SP3232EIM电平互转芯片实现RS-232与UART之间的电平互转，该模块选择的串口为USART2，该芯片在3.3V或5V供电时均可工作，可以保证速率为</w:t>
      </w:r>
      <m:oMath>
        <m:r>
          <m:t>250</m:t>
        </m:r>
        <m:r>
          <m:t>k</m:t>
        </m:r>
        <m:r>
          <m:t>b</m:t>
        </m:r>
        <m:r>
          <m:t>i</m:t>
        </m:r>
        <m:r>
          <m:t>t</m:t>
        </m:r>
        <m:r>
          <m:t>s</m:t>
        </m:r>
        <m:r>
          <m:rPr>
            <m:sty m:val="p"/>
          </m:rPr>
          <m:t>/</m:t>
        </m:r>
        <m:r>
          <m:t>s</m:t>
        </m:r>
      </m:oMath>
      <w:r>
        <w:t xml:space="preserve">的通信速率，被广泛应用于个人电脑、调制解调器等通信场景。本设计的扫码器模块接口电路原理图如图fig. </w:t>
      </w:r>
      <w:hyperlink w:anchor="fig:ScannerCircute">
        <w:r>
          <w:rPr>
            <w:rStyle w:val="af1"/>
          </w:rPr>
          <w:t xml:space="preserve">24</w:t>
        </w:r>
      </w:hyperlink>
      <w:r>
        <w:t xml:space="preserve">所示。</w:t>
      </w:r>
    </w:p>
    <w:bookmarkStart w:id="0" w:name="fig:ScannerCircute"/>
    <w:p>
      <w:pPr>
        <w:pStyle w:val="CaptionedFigure"/>
      </w:pPr>
      <w:bookmarkStart w:id="99" w:name="fig:ScannerCircute"/>
      <w:r>
        <w:drawing>
          <wp:inline>
            <wp:extent cx="4319999" cy="3875921"/>
            <wp:effectExtent b="0" l="0" r="0" t="0"/>
            <wp:docPr descr="图 24: 扫码器接口电路原理图" title="" id="1" name="Picture"/>
            <a:graphic>
              <a:graphicData uri="http://schemas.openxmlformats.org/drawingml/2006/picture">
                <pic:pic>
                  <pic:nvPicPr>
                    <pic:cNvPr descr="imgs/ScannerCircute.png" id="0" name="Picture"/>
                    <pic:cNvPicPr>
                      <a:picLocks noChangeArrowheads="1" noChangeAspect="1"/>
                    </pic:cNvPicPr>
                  </pic:nvPicPr>
                  <pic:blipFill>
                    <a:blip r:embed="rId98"/>
                    <a:stretch>
                      <a:fillRect/>
                    </a:stretch>
                  </pic:blipFill>
                  <pic:spPr bwMode="auto">
                    <a:xfrm>
                      <a:off x="0" y="0"/>
                      <a:ext cx="4319999" cy="3875921"/>
                    </a:xfrm>
                    <a:prstGeom prst="rect">
                      <a:avLst/>
                    </a:prstGeom>
                    <a:noFill/>
                    <a:ln w="9525">
                      <a:noFill/>
                      <a:headEnd/>
                      <a:tailEnd/>
                    </a:ln>
                  </pic:spPr>
                </pic:pic>
              </a:graphicData>
            </a:graphic>
          </wp:inline>
        </w:drawing>
      </w:r>
      <w:bookmarkEnd w:id="99"/>
    </w:p>
    <w:p>
      <w:pPr>
        <w:pStyle w:val="ImageCaption"/>
      </w:pPr>
      <w:r>
        <w:t xml:space="preserve">图 24: 扫码器接口电路原理图</w:t>
      </w:r>
    </w:p>
    <w:bookmarkEnd w:id="0"/>
    <w:bookmarkEnd w:id="100"/>
    <w:bookmarkStart w:id="103" w:name="终端系统上位机接口部分电路设计"/>
    <w:p>
      <w:pPr>
        <w:pStyle w:val="3"/>
      </w:pPr>
      <w:r>
        <w:t xml:space="preserve">终端系统上位机接口部分电路设计</w:t>
      </w:r>
    </w:p>
    <w:p>
      <w:pPr>
        <w:pStyle w:val="FirstParagraph"/>
      </w:pPr>
      <w:r>
        <w:t xml:space="preserve">　　根据设计方案，垃圾桶端系统架构应为一台上位机控制多台垃圾桶分控终端。要实现该架构，上位机与垃圾桶分控终端之间就必须采用总线式连接进行通信，常见的通信接口如CAN</w:t>
      </w:r>
      <w:r>
        <w:rPr>
          <w:vertAlign w:val="superscript"/>
        </w:rPr>
        <w:t xml:space="preserve">[</w:t>
      </w:r>
      <w:hyperlink w:anchor="ref-Kan2021">
        <w:r>
          <w:rPr>
            <w:rStyle w:val="af1"/>
            <w:vertAlign w:val="superscript"/>
          </w:rPr>
          <w:t xml:space="preserve">55</w:t>
        </w:r>
      </w:hyperlink>
      <w:r>
        <w:rPr>
          <w:vertAlign w:val="superscript"/>
        </w:rPr>
        <w:t xml:space="preserve">]</w:t>
      </w:r>
      <w:r>
        <w:t xml:space="preserve">，485</w:t>
      </w:r>
      <w:r>
        <w:rPr>
          <w:vertAlign w:val="superscript"/>
        </w:rPr>
        <w:t xml:space="preserve">[</w:t>
      </w:r>
      <w:hyperlink w:anchor="ref-Chen2021">
        <w:r>
          <w:rPr>
            <w:rStyle w:val="af1"/>
            <w:vertAlign w:val="superscript"/>
          </w:rPr>
          <w:t xml:space="preserve">47</w:t>
        </w:r>
      </w:hyperlink>
      <w:r>
        <w:rPr>
          <w:vertAlign w:val="superscript"/>
        </w:rPr>
        <w:t xml:space="preserve">]</w:t>
      </w:r>
      <w:r>
        <w:t xml:space="preserve">等都是总线式通信接口，其中485总线因稳定性高、传输距离远</w:t>
      </w:r>
      <w:r>
        <w:rPr>
          <w:vertAlign w:val="superscript"/>
        </w:rPr>
        <w:t xml:space="preserve">[</w:t>
      </w:r>
      <w:hyperlink w:anchor="ref-Xu2009">
        <w:r>
          <w:rPr>
            <w:rStyle w:val="af1"/>
            <w:vertAlign w:val="superscript"/>
          </w:rPr>
          <w:t xml:space="preserve">39</w:t>
        </w:r>
      </w:hyperlink>
      <w:r>
        <w:rPr>
          <w:vertAlign w:val="superscript"/>
        </w:rPr>
        <w:t xml:space="preserve">]</w:t>
      </w:r>
      <w:r>
        <w:t xml:space="preserve">而常用于工业自动化控制领域，本设计中的单片机和上位机之间的通信接口也采用485总线接口。在分控终端电路上，仍需要一个485与UART电平互转的电路实现单片机端的485通信，电路原理图仍与图fig. </w:t>
      </w:r>
      <w:hyperlink w:anchor="fig:TempSensorCircute">
        <w:r>
          <w:rPr>
            <w:rStyle w:val="af1"/>
          </w:rPr>
          <w:t xml:space="preserve">14</w:t>
        </w:r>
      </w:hyperlink>
      <w:r>
        <w:t xml:space="preserve">所示电路十分相似；在Android上位机端，可以采用USB-485互转电路实现Android上位机与分控终端之间的485通信，单片机端实现通信的串口使用的是UART5。</w:t>
      </w:r>
    </w:p>
    <w:p>
      <w:pPr>
        <w:pStyle w:val="BodyText"/>
      </w:pPr>
      <w:r>
        <w:t xml:space="preserve">　　本设计使用的USB-485互转电路如图fig. </w:t>
      </w:r>
      <w:hyperlink w:anchor="fig:USBTo485">
        <w:r>
          <w:rPr>
            <w:rStyle w:val="af1"/>
          </w:rPr>
          <w:t xml:space="preserve">25</w:t>
        </w:r>
      </w:hyperlink>
      <w:r>
        <w:t xml:space="preserve">所示。</w:t>
      </w:r>
    </w:p>
    <w:bookmarkStart w:id="0" w:name="fig:USBTo485"/>
    <w:p>
      <w:pPr>
        <w:pStyle w:val="CaptionedFigure"/>
      </w:pPr>
      <w:bookmarkStart w:id="102" w:name="fig:USBTo485"/>
      <w:r>
        <w:drawing>
          <wp:inline>
            <wp:extent cx="5039999" cy="2904759"/>
            <wp:effectExtent b="0" l="0" r="0" t="0"/>
            <wp:docPr descr="图 25: USB-485互转电路原理图" title="" id="1" name="Picture"/>
            <a:graphic>
              <a:graphicData uri="http://schemas.openxmlformats.org/drawingml/2006/picture">
                <pic:pic>
                  <pic:nvPicPr>
                    <pic:cNvPr descr="imgs/USBTo485.png" id="0" name="Picture"/>
                    <pic:cNvPicPr>
                      <a:picLocks noChangeArrowheads="1" noChangeAspect="1"/>
                    </pic:cNvPicPr>
                  </pic:nvPicPr>
                  <pic:blipFill>
                    <a:blip r:embed="rId101"/>
                    <a:stretch>
                      <a:fillRect/>
                    </a:stretch>
                  </pic:blipFill>
                  <pic:spPr bwMode="auto">
                    <a:xfrm>
                      <a:off x="0" y="0"/>
                      <a:ext cx="5039999" cy="2904759"/>
                    </a:xfrm>
                    <a:prstGeom prst="rect">
                      <a:avLst/>
                    </a:prstGeom>
                    <a:noFill/>
                    <a:ln w="9525">
                      <a:noFill/>
                      <a:headEnd/>
                      <a:tailEnd/>
                    </a:ln>
                  </pic:spPr>
                </pic:pic>
              </a:graphicData>
            </a:graphic>
          </wp:inline>
        </w:drawing>
      </w:r>
      <w:bookmarkEnd w:id="102"/>
    </w:p>
    <w:p>
      <w:pPr>
        <w:pStyle w:val="ImageCaption"/>
      </w:pPr>
      <w:r>
        <w:t xml:space="preserve">图 25: USB-485互转电路原理图</w:t>
      </w:r>
    </w:p>
    <w:bookmarkEnd w:id="0"/>
    <w:bookmarkEnd w:id="103"/>
    <w:bookmarkStart w:id="108" w:name="终端系统硬件电路实现"/>
    <w:p>
      <w:pPr>
        <w:pStyle w:val="3"/>
      </w:pPr>
      <w:r>
        <w:t xml:space="preserve">终端系统硬件电路实现</w:t>
      </w:r>
    </w:p>
    <w:p>
      <w:pPr>
        <w:pStyle w:val="FirstParagraph"/>
      </w:pPr>
      <w:r>
        <w:t xml:space="preserve">　　根据以上（3.1.1节至3.3.10节）所述，设计了垃圾桶终端系统的各模块硬件电路原理图，并结合EDA（电子设计自动化）软件工具和电气电子元件封装库，进行了PCB的设计。垃圾桶终端系统的硬件电路PCB设计图如图fig. </w:t>
      </w:r>
      <w:hyperlink w:anchor="fig:PCB">
        <w:r>
          <w:rPr>
            <w:rStyle w:val="af1"/>
          </w:rPr>
          <w:t xml:space="preserve">26</w:t>
        </w:r>
      </w:hyperlink>
      <w:r>
        <w:t xml:space="preserve">所示，其中（a）为PCB的顶层，（b）为PCB的底层。</w:t>
      </w:r>
    </w:p>
    <w:bookmarkStart w:id="0" w:name="fig:PCB"/>
    <w:p>
      <w:pPr>
        <w:pStyle w:val="CaptionedFigure"/>
      </w:pPr>
      <w:bookmarkStart w:id="105" w:name="fig:PCB"/>
      <w:r>
        <w:drawing>
          <wp:inline>
            <wp:extent cx="5759999" cy="2868944"/>
            <wp:effectExtent b="0" l="0" r="0" t="0"/>
            <wp:docPr descr="图 26: 数据采集与控制终端硬件电路PCB设计图" title="" id="1" name="Picture"/>
            <a:graphic>
              <a:graphicData uri="http://schemas.openxmlformats.org/drawingml/2006/picture">
                <pic:pic>
                  <pic:nvPicPr>
                    <pic:cNvPr descr="imgs/PCB.png" id="0" name="Picture"/>
                    <pic:cNvPicPr>
                      <a:picLocks noChangeArrowheads="1" noChangeAspect="1"/>
                    </pic:cNvPicPr>
                  </pic:nvPicPr>
                  <pic:blipFill>
                    <a:blip r:embed="rId104"/>
                    <a:stretch>
                      <a:fillRect/>
                    </a:stretch>
                  </pic:blipFill>
                  <pic:spPr bwMode="auto">
                    <a:xfrm>
                      <a:off x="0" y="0"/>
                      <a:ext cx="5759999" cy="2868944"/>
                    </a:xfrm>
                    <a:prstGeom prst="rect">
                      <a:avLst/>
                    </a:prstGeom>
                    <a:noFill/>
                    <a:ln w="9525">
                      <a:noFill/>
                      <a:headEnd/>
                      <a:tailEnd/>
                    </a:ln>
                  </pic:spPr>
                </pic:pic>
              </a:graphicData>
            </a:graphic>
          </wp:inline>
        </w:drawing>
      </w:r>
      <w:bookmarkEnd w:id="105"/>
    </w:p>
    <w:p>
      <w:pPr>
        <w:pStyle w:val="ImageCaption"/>
      </w:pPr>
      <w:r>
        <w:t xml:space="preserve">图 26: 数据采集与控制终端硬件电路PCB设计图</w:t>
      </w:r>
    </w:p>
    <w:bookmarkEnd w:id="0"/>
    <w:p>
      <w:pPr>
        <w:pStyle w:val="BodyText"/>
      </w:pPr>
      <w:r>
        <w:t xml:space="preserve">　　根据此PCB设计图，制作的PCB电路板实物如图fig. </w:t>
      </w:r>
      <w:hyperlink w:anchor="fig:PCBBoard">
        <w:r>
          <w:rPr>
            <w:rStyle w:val="af1"/>
          </w:rPr>
          <w:t xml:space="preserve">27</w:t>
        </w:r>
      </w:hyperlink>
      <w:r>
        <w:t xml:space="preserve">所示，图中（a）部分对应PCB设计图中的顶层，（b）对应设计图的底层。电路板的制作完成为下文的终端软件设计打下了基础。</w:t>
      </w:r>
    </w:p>
    <w:bookmarkStart w:id="0" w:name="fig:PCBBoard"/>
    <w:p>
      <w:pPr>
        <w:pStyle w:val="CaptionedFigure"/>
      </w:pPr>
      <w:bookmarkStart w:id="107" w:name="fig:PCBBoard"/>
      <w:r>
        <w:drawing>
          <wp:inline>
            <wp:extent cx="5759999" cy="2879999"/>
            <wp:effectExtent b="0" l="0" r="0" t="0"/>
            <wp:docPr descr="图 27: 数据采集与控制终端硬件电路实物图" title="" id="1" name="Picture"/>
            <a:graphic>
              <a:graphicData uri="http://schemas.openxmlformats.org/drawingml/2006/picture">
                <pic:pic>
                  <pic:nvPicPr>
                    <pic:cNvPr descr="imgs/PCBBoard.jpg" id="0" name="Picture"/>
                    <pic:cNvPicPr>
                      <a:picLocks noChangeArrowheads="1" noChangeAspect="1"/>
                    </pic:cNvPicPr>
                  </pic:nvPicPr>
                  <pic:blipFill>
                    <a:blip r:embed="rId106"/>
                    <a:stretch>
                      <a:fillRect/>
                    </a:stretch>
                  </pic:blipFill>
                  <pic:spPr bwMode="auto">
                    <a:xfrm>
                      <a:off x="0" y="0"/>
                      <a:ext cx="5759999" cy="2879999"/>
                    </a:xfrm>
                    <a:prstGeom prst="rect">
                      <a:avLst/>
                    </a:prstGeom>
                    <a:noFill/>
                    <a:ln w="9525">
                      <a:noFill/>
                      <a:headEnd/>
                      <a:tailEnd/>
                    </a:ln>
                  </pic:spPr>
                </pic:pic>
              </a:graphicData>
            </a:graphic>
          </wp:inline>
        </w:drawing>
      </w:r>
      <w:bookmarkEnd w:id="107"/>
    </w:p>
    <w:p>
      <w:pPr>
        <w:pStyle w:val="ImageCaption"/>
      </w:pPr>
      <w:r>
        <w:t xml:space="preserve">图 27: 数据采集与控制终端硬件电路实物图</w:t>
      </w:r>
    </w:p>
    <w:bookmarkEnd w:id="0"/>
    <w:bookmarkEnd w:id="108"/>
    <w:bookmarkEnd w:id="109"/>
    <w:bookmarkStart w:id="155" w:name="终端系统软件设计与实现"/>
    <w:p>
      <w:pPr>
        <w:pStyle w:val="2"/>
      </w:pPr>
      <w:r>
        <w:t xml:space="preserve">终端系统软件设计与实现</w:t>
      </w:r>
    </w:p>
    <w:bookmarkStart w:id="118" w:name="终端系统软件整体架构"/>
    <w:p>
      <w:pPr>
        <w:pStyle w:val="3"/>
      </w:pPr>
      <w:r>
        <w:t xml:space="preserve">终端系统软件整体架构</w:t>
      </w:r>
    </w:p>
    <w:p>
      <w:pPr>
        <w:pStyle w:val="FirstParagraph"/>
      </w:pPr>
      <w:r>
        <w:t xml:space="preserve">　　根据系统硬件的设计，系统软件主要需要完成以下几个任务：</w:t>
      </w:r>
    </w:p>
    <w:bookmarkStart w:id="110" w:name="采集来自传感器的数据"/>
    <w:p>
      <w:pPr>
        <w:pStyle w:val="4"/>
      </w:pPr>
      <w:r>
        <w:t xml:space="preserve">采集来自传感器的数据</w:t>
      </w:r>
    </w:p>
    <w:p>
      <w:pPr>
        <w:pStyle w:val="FirstParagraph"/>
      </w:pPr>
      <w:r>
        <w:t xml:space="preserve">　　对于系统硬件系统使用的温湿度传感器、重量传感器、桶满传感器、超声波传感器、可燃气体浓度传感器等外设，其数据需要系统软件查询接收才可以正确驱动。收到数据后，系统还需要对数据进行解码以获得传感器感测的数值。</w:t>
      </w:r>
    </w:p>
    <w:bookmarkEnd w:id="110"/>
    <w:bookmarkStart w:id="111" w:name="对扫码器扫描二维码作出响应"/>
    <w:p>
      <w:pPr>
        <w:pStyle w:val="4"/>
      </w:pPr>
      <w:r>
        <w:t xml:space="preserve">对扫码器扫描二维码作出响应</w:t>
      </w:r>
    </w:p>
    <w:p>
      <w:pPr>
        <w:pStyle w:val="FirstParagraph"/>
      </w:pPr>
      <w:r>
        <w:t xml:space="preserve">　　由于用户扫码操作并非时刻进行，当没有用户扫码时，系统不需与扫码器通信；当用户扫码时，系统需要及时接受来自扫码器的数据并解码存储在RAM中。</w:t>
      </w:r>
    </w:p>
    <w:bookmarkEnd w:id="111"/>
    <w:bookmarkStart w:id="112" w:name="当用户请求时控制桶盖开启"/>
    <w:p>
      <w:pPr>
        <w:pStyle w:val="4"/>
      </w:pPr>
      <w:r>
        <w:t xml:space="preserve">当用户请求时，控制桶盖开启</w:t>
      </w:r>
    </w:p>
    <w:p>
      <w:pPr>
        <w:pStyle w:val="FirstParagraph"/>
      </w:pPr>
      <w:r>
        <w:t xml:space="preserve">　　当有用户求情开盖时，系统首先判断当前垃圾桶内是否存在不适宜开盖的异常状况，然后决定是否通过操作GPIO引脚的电平变化控制继电器进而控制电动推杆的开合。</w:t>
      </w:r>
    </w:p>
    <w:bookmarkEnd w:id="112"/>
    <w:bookmarkStart w:id="117" w:name="响应来自上位机的通信请求"/>
    <w:p>
      <w:pPr>
        <w:pStyle w:val="4"/>
      </w:pPr>
      <w:r>
        <w:t xml:space="preserve">响应来自上位机的通信请求</w:t>
      </w:r>
    </w:p>
    <w:p>
      <w:pPr>
        <w:pStyle w:val="FirstParagraph"/>
      </w:pPr>
      <w:r>
        <w:t xml:space="preserve">　　上位机通过485总线和MODBUS协议与本终端系统进行通信，系统需要接收来自上位机的通信数据并作为MODBUS从机做出响应。</w:t>
      </w:r>
    </w:p>
    <w:p>
      <w:pPr>
        <w:pStyle w:val="BodyText"/>
      </w:pPr>
      <w:r>
        <w:t xml:space="preserve">　　结合上述软件系统需要完成的任务和硬件系统的设计，确定软件系统的架构如图fig. </w:t>
      </w:r>
      <w:hyperlink w:anchor="fig:SoftwareStructureFig">
        <w:r>
          <w:rPr>
            <w:rStyle w:val="af1"/>
          </w:rPr>
          <w:t xml:space="preserve">28</w:t>
        </w:r>
      </w:hyperlink>
      <w:r>
        <w:t xml:space="preserve">所示。</w:t>
      </w:r>
    </w:p>
    <w:bookmarkStart w:id="0" w:name="fig:SoftwareStructureFig"/>
    <w:p>
      <w:pPr>
        <w:pStyle w:val="CaptionedFigure"/>
      </w:pPr>
      <w:bookmarkStart w:id="114" w:name="fig:SoftwareStructureFig"/>
      <w:r>
        <w:drawing>
          <wp:inline>
            <wp:extent cx="3959999" cy="1887725"/>
            <wp:effectExtent b="0" l="0" r="0" t="0"/>
            <wp:docPr descr="图 28: 软件系统架构图" title="" id="1" name="Picture"/>
            <a:graphic>
              <a:graphicData uri="http://schemas.openxmlformats.org/drawingml/2006/picture">
                <pic:pic>
                  <pic:nvPicPr>
                    <pic:cNvPr descr="imgs/SoftwareStructure.png" id="0" name="Picture"/>
                    <pic:cNvPicPr>
                      <a:picLocks noChangeArrowheads="1" noChangeAspect="1"/>
                    </pic:cNvPicPr>
                  </pic:nvPicPr>
                  <pic:blipFill>
                    <a:blip r:embed="rId113"/>
                    <a:stretch>
                      <a:fillRect/>
                    </a:stretch>
                  </pic:blipFill>
                  <pic:spPr bwMode="auto">
                    <a:xfrm>
                      <a:off x="0" y="0"/>
                      <a:ext cx="3959999" cy="1887725"/>
                    </a:xfrm>
                    <a:prstGeom prst="rect">
                      <a:avLst/>
                    </a:prstGeom>
                    <a:noFill/>
                    <a:ln w="9525">
                      <a:noFill/>
                      <a:headEnd/>
                      <a:tailEnd/>
                    </a:ln>
                  </pic:spPr>
                </pic:pic>
              </a:graphicData>
            </a:graphic>
          </wp:inline>
        </w:drawing>
      </w:r>
      <w:bookmarkEnd w:id="114"/>
    </w:p>
    <w:p>
      <w:pPr>
        <w:pStyle w:val="ImageCaption"/>
      </w:pPr>
      <w:r>
        <w:t xml:space="preserve">图 28: 软件系统架构图</w:t>
      </w:r>
    </w:p>
    <w:bookmarkEnd w:id="0"/>
    <w:p>
      <w:pPr>
        <w:pStyle w:val="BodyText"/>
      </w:pPr>
      <w:r>
        <w:t xml:space="preserve">　　Cortex-M3核心层是Cortex-M3内核及设备的抽象描述代码，它主要管理内核寄存器以及内部存储空间、外设寄存器等资源，同时，核心固件层的程序对MCU硬件的寄存器进行了统一的命名管理，屏蔽了硬件细节，使得对于任何使用同样内核的单片机都可以以同样的方法来操作寄存器。一般情况下，内核代码由芯片的制造厂商提供，或由第三方根据内核标准实现。</w:t>
      </w:r>
    </w:p>
    <w:p>
      <w:pPr>
        <w:pStyle w:val="BodyText"/>
      </w:pPr>
      <w:r>
        <w:t xml:space="preserve">　　外设驱动层即对U(S)ART、SPI、IIC、Timer等各种外设进行管理的符合Cortex微控制器软件接口标准（Cortex Microcontroller Software Interface Standard，CMSIS）</w:t>
      </w:r>
      <w:r>
        <w:rPr>
          <w:vertAlign w:val="superscript"/>
        </w:rPr>
        <w:t xml:space="preserve">[</w:t>
      </w:r>
      <w:hyperlink w:anchor="ref-Wang2020a">
        <w:r>
          <w:rPr>
            <w:rStyle w:val="af1"/>
            <w:vertAlign w:val="superscript"/>
          </w:rPr>
          <w:t xml:space="preserve">56</w:t>
        </w:r>
      </w:hyperlink>
      <w:r>
        <w:rPr>
          <w:vertAlign w:val="superscript"/>
        </w:rPr>
        <w:t xml:space="preserve">,</w:t>
      </w:r>
      <w:hyperlink w:anchor="ref-Hao2018">
        <w:r>
          <w:rPr>
            <w:rStyle w:val="af1"/>
            <w:vertAlign w:val="superscript"/>
          </w:rPr>
          <w:t xml:space="preserve">57</w:t>
        </w:r>
      </w:hyperlink>
      <w:r>
        <w:rPr>
          <w:vertAlign w:val="superscript"/>
        </w:rPr>
        <w:t xml:space="preserve">]</w:t>
      </w:r>
      <w:r>
        <w:t xml:space="preserve">的函数库，该层的程序将MCU的外设寄存器操作封装成统一的函数接口，在核心固件层的基础上进一步抽象为用户屏蔽了底层的寄存器细节，使得应用层对于同一外设的操作统一了起来。STM32芯片外设库尚未发展到今天的程度之前，工程师们要开发一个应用，就必须查询参考手册直接操作繁杂众多的寄存器。在行业的不断发展下，现在已经有了许多优秀的外设驱动库实现，如标准外设库（Standard Peripheral Libraries， SPL）、硬件抽象层（Hardware Abstraction Layer，HAL）、底层应用程序接口（Low Layer APIs，LL）和其他的一些第三方实现的函数库。SPL、HAL和LL中，SPL是较早期的实现，由于其在不同型号单片机上的实现并不兼容，因此使用SPL开发的程序并不具有可移植性，目前也在被慢慢淘汰；HAL和LL是较为先进的外设库实现，出于工程化的考虑，它们为不同单片机的外设抽象封装了相同的接口，使得相同的上层外设操作代码可以跨越几乎所有的STM32单片机使用。相比于HAL库，LL库封抽象层次更低，往往是对寄存器操作的简单封装，更接近硬件，因而具有更高的性能表现，也是发布较晚，设计理念较为先进的函数库，因此，本系统的软件实现采用LL库作为外设驱动层。SPL、HAL和LL之间的关系如图fig. </w:t>
      </w:r>
      <w:hyperlink w:anchor="fig:Libraries">
        <w:r>
          <w:rPr>
            <w:rStyle w:val="af1"/>
          </w:rPr>
          <w:t xml:space="preserve">29</w:t>
        </w:r>
      </w:hyperlink>
      <w:r>
        <w:t xml:space="preserve">所示。</w:t>
      </w:r>
    </w:p>
    <w:bookmarkStart w:id="0" w:name="fig:Libraries"/>
    <w:p>
      <w:pPr>
        <w:pStyle w:val="CaptionedFigure"/>
      </w:pPr>
      <w:bookmarkStart w:id="116" w:name="fig:Libraries"/>
      <w:r>
        <w:drawing>
          <wp:inline>
            <wp:extent cx="4319999" cy="2501222"/>
            <wp:effectExtent b="0" l="0" r="0" t="0"/>
            <wp:docPr descr="图 29: STM32单片机外设软件库" title="" id="1" name="Picture"/>
            <a:graphic>
              <a:graphicData uri="http://schemas.openxmlformats.org/drawingml/2006/picture">
                <pic:pic>
                  <pic:nvPicPr>
                    <pic:cNvPr descr="imgs/Libraries.png" id="0" name="Picture"/>
                    <pic:cNvPicPr>
                      <a:picLocks noChangeArrowheads="1" noChangeAspect="1"/>
                    </pic:cNvPicPr>
                  </pic:nvPicPr>
                  <pic:blipFill>
                    <a:blip r:embed="rId115"/>
                    <a:stretch>
                      <a:fillRect/>
                    </a:stretch>
                  </pic:blipFill>
                  <pic:spPr bwMode="auto">
                    <a:xfrm>
                      <a:off x="0" y="0"/>
                      <a:ext cx="4319999" cy="2501222"/>
                    </a:xfrm>
                    <a:prstGeom prst="rect">
                      <a:avLst/>
                    </a:prstGeom>
                    <a:noFill/>
                    <a:ln w="9525">
                      <a:noFill/>
                      <a:headEnd/>
                      <a:tailEnd/>
                    </a:ln>
                  </pic:spPr>
                </pic:pic>
              </a:graphicData>
            </a:graphic>
          </wp:inline>
        </w:drawing>
      </w:r>
      <w:bookmarkEnd w:id="116"/>
    </w:p>
    <w:p>
      <w:pPr>
        <w:pStyle w:val="ImageCaption"/>
      </w:pPr>
      <w:r>
        <w:t xml:space="preserve">图 29: STM32单片机外设软件库</w:t>
      </w:r>
    </w:p>
    <w:bookmarkEnd w:id="0"/>
    <w:p>
      <w:pPr>
        <w:pStyle w:val="BodyText"/>
      </w:pPr>
      <w:r>
        <w:t xml:space="preserve">　　传感器驱动和MODBUS协议栈是应用层程序的一部分，传感器驱动负责管理不同的传感器，为其分别编写操作传感器的接口函数，使上层的应用逻辑开发不必关心传感器的接口等细节；MODBUS协议栈则是为了与上位机之间进行通信而使用的，它作为一个独立的部分管理系统与上位机之间的信息交换。</w:t>
      </w:r>
    </w:p>
    <w:p>
      <w:pPr>
        <w:pStyle w:val="BodyText"/>
      </w:pPr>
      <w:r>
        <w:t xml:space="preserve">　　应用逻辑层主要通过调用传感器驱动函数获取传感器感测数据，基于获取的数据进行上层逻辑开发。例如对传感器数据进行滤波处理、对异常数据进行提醒等。同时应用逻辑层也会调用MODBUS协议栈暴露出的接口，例如向协议栈同步最新的传感器数据、从协议栈获取上位机发出的指令等。</w:t>
      </w:r>
    </w:p>
    <w:bookmarkEnd w:id="117"/>
    <w:bookmarkEnd w:id="118"/>
    <w:bookmarkStart w:id="123" w:name="终端系统温湿度传感模块软件设计"/>
    <w:p>
      <w:pPr>
        <w:pStyle w:val="3"/>
      </w:pPr>
      <w:r>
        <w:t xml:space="preserve">终端系统温湿度传感模块软件设计</w:t>
      </w:r>
    </w:p>
    <w:bookmarkStart w:id="119" w:name="温湿度传感模块驱动设计"/>
    <w:p>
      <w:pPr>
        <w:pStyle w:val="4"/>
      </w:pPr>
      <w:r>
        <w:t xml:space="preserve">温湿度传感模块驱动设计</w:t>
      </w:r>
    </w:p>
    <w:p>
      <w:pPr>
        <w:pStyle w:val="FirstParagraph"/>
      </w:pPr>
      <w:r>
        <w:t xml:space="preserve">　　根据系统硬件的设计，温湿度传感器通过一个485-UART电平互转模块与单片机的USART1串口通信。因此使用此传感器之前需要对单片机的USART1串口进行初始化操作，因为本设计中的所有传感器外设都使用了DMA技术进行外设寄存器与内部RAM之间的数据传递，因此在初始化阶段主要需要对外设的DMA控制器进行初始化。</w:t>
      </w:r>
    </w:p>
    <w:p>
      <w:pPr>
        <w:pStyle w:val="BodyText"/>
      </w:pPr>
      <w:r>
        <w:t xml:space="preserve">　　同时该型温湿度传感器的通信协议是MODBUS，其内部的寄存器分配如表table </w:t>
      </w:r>
      <w:hyperlink w:anchor="tbl:TempAddrTbl">
        <w:r>
          <w:rPr>
            <w:rStyle w:val="af1"/>
          </w:rPr>
          <w:t xml:space="preserve">8</w:t>
        </w:r>
      </w:hyperlink>
      <w:r>
        <w:t xml:space="preserve">所示。</w:t>
      </w:r>
    </w:p>
    <w:bookmarkStart w:id="0" w:name="tbl:TempAddrTbl"/>
    <w:p>
      <w:pPr>
        <w:pStyle w:val="TableCaption"/>
      </w:pPr>
      <w:r>
        <w:t xml:space="preserve">表 8: 温湿度传感器MODBUS协议数据地址表</w:t>
      </w:r>
      <w:r>
        <w:t xml:space="preserve"> </w:t>
      </w:r>
    </w:p>
    <w:tbl>
      <w:tblPr>
        <w:tblStyle w:val="Table"/>
        <w:tblW w:type="pct" w:w="0"/>
        <w:tblLook w:firstRow="1" w:lastRow="0" w:firstColumn="0" w:lastColumn="0" w:noHBand="0" w:noVBand="0" w:val="0020"/>
        <w:tblCaption w:val="表 8: 温湿度传感器MODBUS协议数据地址表 "/>
      </w:tblPr>
      <w:tblGrid/>
      <w:tr>
        <w:tc>
          <w:p>
            <w:pPr>
              <w:pStyle w:val="Compact"/>
              <w:jc w:val="left"/>
            </w:pPr>
            <w:r>
              <w:t xml:space="preserve">寄存器地址</w:t>
            </w:r>
          </w:p>
        </w:tc>
        <w:tc>
          <w:p>
            <w:pPr>
              <w:pStyle w:val="Compact"/>
              <w:jc w:val="left"/>
            </w:pPr>
            <w:r>
              <w:t xml:space="preserve">寄存器数量</w:t>
            </w:r>
          </w:p>
        </w:tc>
        <w:tc>
          <w:p>
            <w:pPr>
              <w:pStyle w:val="Compact"/>
              <w:jc w:val="left"/>
            </w:pPr>
            <w:r>
              <w:t xml:space="preserve">寄存器说明</w:t>
            </w:r>
          </w:p>
        </w:tc>
        <w:tc>
          <w:p>
            <w:pPr>
              <w:pStyle w:val="Compact"/>
              <w:jc w:val="left"/>
            </w:pPr>
            <w:r>
              <w:t xml:space="preserve">读写限制</w:t>
            </w:r>
          </w:p>
        </w:tc>
      </w:tr>
      <w:tr>
        <w:tc>
          <w:p>
            <w:pPr>
              <w:pStyle w:val="Compact"/>
              <w:jc w:val="left"/>
            </w:pPr>
            <w:r>
              <w:t xml:space="preserve">0x0000</w:t>
            </w:r>
          </w:p>
        </w:tc>
        <w:tc>
          <w:p>
            <w:pPr>
              <w:pStyle w:val="Compact"/>
              <w:jc w:val="left"/>
            </w:pPr>
            <w:r>
              <w:t xml:space="preserve">1</w:t>
            </w:r>
          </w:p>
        </w:tc>
        <w:tc>
          <w:p>
            <w:pPr>
              <w:pStyle w:val="Compact"/>
              <w:jc w:val="left"/>
            </w:pPr>
            <w:r>
              <w:t xml:space="preserve">温度寄存器</w:t>
            </w:r>
          </w:p>
        </w:tc>
        <w:tc>
          <w:p>
            <w:pPr>
              <w:pStyle w:val="Compact"/>
              <w:jc w:val="left"/>
            </w:pPr>
            <w:r>
              <w:t xml:space="preserve">只读</w:t>
            </w:r>
          </w:p>
        </w:tc>
      </w:tr>
      <w:tr>
        <w:tc>
          <w:p>
            <w:pPr>
              <w:pStyle w:val="Compact"/>
              <w:jc w:val="left"/>
            </w:pPr>
            <w:r>
              <w:t xml:space="preserve">0x0001</w:t>
            </w:r>
          </w:p>
        </w:tc>
        <w:tc>
          <w:p>
            <w:pPr>
              <w:pStyle w:val="Compact"/>
              <w:jc w:val="left"/>
            </w:pPr>
            <w:r>
              <w:t xml:space="preserve">1</w:t>
            </w:r>
          </w:p>
        </w:tc>
        <w:tc>
          <w:p>
            <w:pPr>
              <w:pStyle w:val="Compact"/>
              <w:jc w:val="left"/>
            </w:pPr>
            <w:r>
              <w:t xml:space="preserve">湿度寄存器</w:t>
            </w:r>
          </w:p>
        </w:tc>
        <w:tc>
          <w:p>
            <w:pPr>
              <w:pStyle w:val="Compact"/>
              <w:jc w:val="left"/>
            </w:pPr>
            <w:r>
              <w:t xml:space="preserve">只读</w:t>
            </w:r>
          </w:p>
        </w:tc>
      </w:tr>
      <w:tr>
        <w:tc>
          <w:p>
            <w:pPr>
              <w:pStyle w:val="Compact"/>
              <w:jc w:val="left"/>
            </w:pPr>
            <w:r>
              <w:t xml:space="preserve">0x0064</w:t>
            </w:r>
          </w:p>
        </w:tc>
        <w:tc>
          <w:p>
            <w:pPr>
              <w:pStyle w:val="Compact"/>
              <w:jc w:val="left"/>
            </w:pPr>
            <w:r>
              <w:t xml:space="preserve">1</w:t>
            </w:r>
          </w:p>
        </w:tc>
        <w:tc>
          <w:p>
            <w:pPr>
              <w:pStyle w:val="Compact"/>
              <w:jc w:val="left"/>
            </w:pPr>
            <w:r>
              <w:t xml:space="preserve">型号编码</w:t>
            </w:r>
          </w:p>
        </w:tc>
        <w:tc>
          <w:p>
            <w:pPr>
              <w:pStyle w:val="Compact"/>
              <w:jc w:val="left"/>
            </w:pPr>
            <w:r>
              <w:t xml:space="preserve">读/写</w:t>
            </w:r>
          </w:p>
        </w:tc>
      </w:tr>
      <w:tr>
        <w:tc>
          <w:p>
            <w:pPr>
              <w:pStyle w:val="Compact"/>
              <w:jc w:val="left"/>
            </w:pPr>
            <w:r>
              <w:t xml:space="preserve">0x0065</w:t>
            </w:r>
          </w:p>
        </w:tc>
        <w:tc>
          <w:p>
            <w:pPr>
              <w:pStyle w:val="Compact"/>
              <w:jc w:val="left"/>
            </w:pPr>
            <w:r>
              <w:t xml:space="preserve">1</w:t>
            </w:r>
          </w:p>
        </w:tc>
        <w:tc>
          <w:p>
            <w:pPr>
              <w:pStyle w:val="Compact"/>
              <w:jc w:val="left"/>
            </w:pPr>
            <w:r>
              <w:t xml:space="preserve">测点总数</w:t>
            </w:r>
          </w:p>
        </w:tc>
        <w:tc>
          <w:p>
            <w:pPr>
              <w:pStyle w:val="Compact"/>
              <w:jc w:val="left"/>
            </w:pPr>
            <w:r>
              <w:t xml:space="preserve">读/写</w:t>
            </w:r>
          </w:p>
        </w:tc>
      </w:tr>
      <w:tr>
        <w:tc>
          <w:p>
            <w:pPr>
              <w:pStyle w:val="Compact"/>
              <w:jc w:val="left"/>
            </w:pPr>
            <w:r>
              <w:t xml:space="preserve">0x0066</w:t>
            </w:r>
          </w:p>
        </w:tc>
        <w:tc>
          <w:p>
            <w:pPr>
              <w:pStyle w:val="Compact"/>
              <w:jc w:val="left"/>
            </w:pPr>
            <w:r>
              <w:t xml:space="preserve">1</w:t>
            </w:r>
          </w:p>
        </w:tc>
        <w:tc>
          <w:p>
            <w:pPr>
              <w:pStyle w:val="Compact"/>
              <w:jc w:val="left"/>
            </w:pPr>
            <w:r>
              <w:t xml:space="preserve">设备地址</w:t>
            </w:r>
          </w:p>
        </w:tc>
        <w:tc>
          <w:p>
            <w:pPr>
              <w:pStyle w:val="Compact"/>
              <w:jc w:val="left"/>
            </w:pPr>
            <w:r>
              <w:t xml:space="preserve">读/写</w:t>
            </w:r>
          </w:p>
        </w:tc>
      </w:tr>
      <w:tr>
        <w:tc>
          <w:p>
            <w:pPr>
              <w:pStyle w:val="Compact"/>
              <w:jc w:val="left"/>
            </w:pPr>
            <w:r>
              <w:t xml:space="preserve">0x0067</w:t>
            </w:r>
          </w:p>
        </w:tc>
        <w:tc>
          <w:p>
            <w:pPr>
              <w:pStyle w:val="Compact"/>
              <w:jc w:val="left"/>
            </w:pPr>
            <w:r>
              <w:t xml:space="preserve">1</w:t>
            </w:r>
          </w:p>
        </w:tc>
        <w:tc>
          <w:p>
            <w:pPr>
              <w:pStyle w:val="Compact"/>
              <w:jc w:val="left"/>
            </w:pPr>
            <w:r>
              <w:t xml:space="preserve">波特率</w:t>
            </w:r>
          </w:p>
        </w:tc>
        <w:tc>
          <w:p>
            <w:pPr>
              <w:pStyle w:val="Compact"/>
              <w:jc w:val="left"/>
            </w:pPr>
            <w:r>
              <w:t xml:space="preserve">读/写</w:t>
            </w:r>
          </w:p>
        </w:tc>
      </w:tr>
    </w:tbl>
    <w:bookmarkEnd w:id="0"/>
    <w:p>
      <w:pPr>
        <w:pStyle w:val="BodyText"/>
      </w:pPr>
      <w:r>
        <w:t xml:space="preserve">　　根据此表和MODBUS报文帧格式</w:t>
      </w:r>
      <w:r>
        <w:rPr>
          <w:vertAlign w:val="superscript"/>
        </w:rPr>
        <w:t xml:space="preserve">[</w:t>
      </w:r>
      <w:hyperlink w:anchor="ref-MODBUSStandard1">
        <w:r>
          <w:rPr>
            <w:rStyle w:val="af1"/>
            <w:vertAlign w:val="superscript"/>
          </w:rPr>
          <w:t xml:space="preserve">25</w:t>
        </w:r>
      </w:hyperlink>
      <w:r>
        <w:rPr>
          <w:vertAlign w:val="superscript"/>
        </w:rPr>
        <w:t xml:space="preserve">]</w:t>
      </w:r>
      <w:r>
        <w:t xml:space="preserve">，可以推算出读取或改写各数据的指令。结合推算出的指令和外设库中的串口操作函数，可以设计出温湿度传感器的驱动函数库。取最为常用的读取温湿度函数为例，其查询指令为</w:t>
      </w:r>
      <w:r>
        <w:rPr>
          <w:rStyle w:val="VerbatimChar"/>
        </w:rPr>
        <w:t xml:space="preserve">0x01, 0x03, 0x00, 0x00, 0x00, 0x02, 0xC4, 0x0B</w:t>
      </w:r>
      <w:r>
        <w:t xml:space="preserve">，此指令发送后在串口接收中断中收到的数据即温湿度传感器的返回数据帧，根据MODBUS协议规定的报文返回帧格式</w:t>
      </w:r>
      <w:r>
        <w:rPr>
          <w:vertAlign w:val="superscript"/>
        </w:rPr>
        <w:t xml:space="preserve">[</w:t>
      </w:r>
      <w:hyperlink w:anchor="ref-MODBUSStandard1">
        <w:r>
          <w:rPr>
            <w:rStyle w:val="af1"/>
            <w:vertAlign w:val="superscript"/>
          </w:rPr>
          <w:t xml:space="preserve">25</w:t>
        </w:r>
      </w:hyperlink>
      <w:r>
        <w:rPr>
          <w:vertAlign w:val="superscript"/>
        </w:rPr>
        <w:t xml:space="preserve">]</w:t>
      </w:r>
      <w:r>
        <w:t xml:space="preserve">和表table </w:t>
      </w:r>
      <w:hyperlink w:anchor="tbl:TempAddrTbl">
        <w:r>
          <w:rPr>
            <w:rStyle w:val="af1"/>
          </w:rPr>
          <w:t xml:space="preserve">8</w:t>
        </w:r>
      </w:hyperlink>
      <w:r>
        <w:t xml:space="preserve">中的寄存器分配关系，可以解析返回数据帧以获取查询的数据。</w:t>
      </w:r>
    </w:p>
    <w:p>
      <w:pPr>
        <w:pStyle w:val="BodyText"/>
      </w:pPr>
      <w:r>
        <w:t xml:space="preserve">　　在查询时，程序首先清除DMA的TC3标志位，然后将要发送的数据拷贝到发送缓冲区，最后重新使能DMA通道，DMA即自动进行数据的转移；接收时，DMA会自动将串口外设的接收寄存器中的数据运送到接收缓冲区，因此在处理函数中，可以直接读取使用接收缓冲区中的数据。</w:t>
      </w:r>
    </w:p>
    <w:bookmarkEnd w:id="119"/>
    <w:bookmarkStart w:id="122" w:name="温湿度传感模块驱动调用流程"/>
    <w:p>
      <w:pPr>
        <w:pStyle w:val="4"/>
      </w:pPr>
      <w:r>
        <w:t xml:space="preserve">温湿度传感模块驱动调用流程</w:t>
      </w:r>
    </w:p>
    <w:p>
      <w:pPr>
        <w:pStyle w:val="FirstParagraph"/>
      </w:pPr>
      <w:r>
        <w:t xml:space="preserve">　　根据上节中的传感器驱动设计，温湿度传感模块函数在整个系统中的调用流程如图fig. </w:t>
      </w:r>
      <w:hyperlink w:anchor="fig:TempProcess">
        <w:r>
          <w:rPr>
            <w:rStyle w:val="af1"/>
          </w:rPr>
          <w:t xml:space="preserve">30</w:t>
        </w:r>
      </w:hyperlink>
      <w:r>
        <w:t xml:space="preserve">所示。</w:t>
      </w:r>
    </w:p>
    <w:bookmarkStart w:id="0" w:name="fig:TempProcess"/>
    <w:p>
      <w:pPr>
        <w:pStyle w:val="CaptionedFigure"/>
      </w:pPr>
      <w:bookmarkStart w:id="121" w:name="fig:TempProcess"/>
      <w:r>
        <w:drawing>
          <wp:inline>
            <wp:extent cx="1799999" cy="4430769"/>
            <wp:effectExtent b="0" l="0" r="0" t="0"/>
            <wp:docPr descr="图 30: 传感器模块驱动函数调用流程" title="" id="1" name="Picture"/>
            <a:graphic>
              <a:graphicData uri="http://schemas.openxmlformats.org/drawingml/2006/picture">
                <pic:pic>
                  <pic:nvPicPr>
                    <pic:cNvPr descr="imgs/TempProcess.png" id="0" name="Picture"/>
                    <pic:cNvPicPr>
                      <a:picLocks noChangeArrowheads="1" noChangeAspect="1"/>
                    </pic:cNvPicPr>
                  </pic:nvPicPr>
                  <pic:blipFill>
                    <a:blip r:embed="rId120"/>
                    <a:stretch>
                      <a:fillRect/>
                    </a:stretch>
                  </pic:blipFill>
                  <pic:spPr bwMode="auto">
                    <a:xfrm>
                      <a:off x="0" y="0"/>
                      <a:ext cx="1799999" cy="4430769"/>
                    </a:xfrm>
                    <a:prstGeom prst="rect">
                      <a:avLst/>
                    </a:prstGeom>
                    <a:noFill/>
                    <a:ln w="9525">
                      <a:noFill/>
                      <a:headEnd/>
                      <a:tailEnd/>
                    </a:ln>
                  </pic:spPr>
                </pic:pic>
              </a:graphicData>
            </a:graphic>
          </wp:inline>
        </w:drawing>
      </w:r>
      <w:bookmarkEnd w:id="121"/>
    </w:p>
    <w:p>
      <w:pPr>
        <w:pStyle w:val="ImageCaption"/>
      </w:pPr>
      <w:r>
        <w:t xml:space="preserve">图 30: 传感器模块驱动函数调用流程</w:t>
      </w:r>
    </w:p>
    <w:bookmarkEnd w:id="0"/>
    <w:p>
      <w:pPr>
        <w:pStyle w:val="BodyText"/>
      </w:pPr>
      <w:r>
        <w:t xml:space="preserve">　　在初始化阶段，系统需要先进行内核时钟、核心资源以及外设的初始化过程，为传感器驱动的正确执行打下基础；在实际使用传感器的应用逻辑阶段，程序首先要进行传感器的初始化，然后根据逻辑需要调用输出查询和接收函数。</w:t>
      </w:r>
    </w:p>
    <w:bookmarkEnd w:id="122"/>
    <w:bookmarkEnd w:id="123"/>
    <w:bookmarkStart w:id="126" w:name="终端系统重量传感模块软件设计"/>
    <w:p>
      <w:pPr>
        <w:pStyle w:val="3"/>
      </w:pPr>
      <w:r>
        <w:t xml:space="preserve">终端系统重量传感模块软件设计</w:t>
      </w:r>
    </w:p>
    <w:bookmarkStart w:id="124" w:name="重量传感模块驱动设计"/>
    <w:p>
      <w:pPr>
        <w:pStyle w:val="4"/>
      </w:pPr>
      <w:r>
        <w:t xml:space="preserve">重量传感模块驱动设计</w:t>
      </w:r>
    </w:p>
    <w:p>
      <w:pPr>
        <w:pStyle w:val="FirstParagraph"/>
      </w:pPr>
      <w:r>
        <w:t xml:space="preserve">　　与温湿度传感模块类似，重量传感模块与单片机之间也是通过485总线和MODBUS协议进行通信。因此，重量传感模块驱动函数与温湿度传感器的驱动函数十分相似。只需把温湿度传感器初始化函数中的串口号、DMA相关硬件编号以及缓冲区等参数换成称重传感模块对应的参数，即可实现对称重传感模块的初始化。</w:t>
      </w:r>
    </w:p>
    <w:p>
      <w:pPr>
        <w:pStyle w:val="BodyText"/>
      </w:pPr>
      <w:r>
        <w:t xml:space="preserve">　　在传感器的查询及写入操作方面，根据表table </w:t>
      </w:r>
      <w:hyperlink w:anchor="tbl:WeightTbl">
        <w:r>
          <w:rPr>
            <w:rStyle w:val="af1"/>
          </w:rPr>
          <w:t xml:space="preserve">9</w:t>
        </w:r>
      </w:hyperlink>
      <w:r>
        <w:t xml:space="preserve">所示的数据地址表，同样可以推算出各数据的查询指令。</w:t>
      </w:r>
    </w:p>
    <w:bookmarkStart w:id="0" w:name="tbl:WeightTbl"/>
    <w:p>
      <w:pPr>
        <w:pStyle w:val="TableCaption"/>
      </w:pPr>
      <w:r>
        <w:t xml:space="preserve">表 9: 重量传感模块MODBUS协议数据地址表</w:t>
      </w:r>
      <w:r>
        <w:t xml:space="preserve"> </w:t>
      </w:r>
    </w:p>
    <w:tbl>
      <w:tblPr>
        <w:tblStyle w:val="Table"/>
        <w:tblW w:type="pct" w:w="0"/>
        <w:tblLook w:firstRow="1" w:lastRow="0" w:firstColumn="0" w:lastColumn="0" w:noHBand="0" w:noVBand="0" w:val="0020"/>
        <w:tblCaption w:val="表 9: 重量传感模块MODBUS协议数据地址表 "/>
      </w:tblPr>
      <w:tblGrid/>
      <w:tr>
        <w:tc>
          <w:p>
            <w:pPr>
              <w:pStyle w:val="Compact"/>
              <w:jc w:val="left"/>
            </w:pPr>
            <w:r>
              <w:t xml:space="preserve">寄存器地址</w:t>
            </w:r>
          </w:p>
        </w:tc>
        <w:tc>
          <w:p>
            <w:pPr>
              <w:pStyle w:val="Compact"/>
              <w:jc w:val="left"/>
            </w:pPr>
            <w:r>
              <w:t xml:space="preserve">寄存器数量</w:t>
            </w:r>
          </w:p>
        </w:tc>
        <w:tc>
          <w:p>
            <w:pPr>
              <w:pStyle w:val="Compact"/>
              <w:jc w:val="left"/>
            </w:pPr>
            <w:r>
              <w:t xml:space="preserve">寄存器说明</w:t>
            </w:r>
          </w:p>
        </w:tc>
        <w:tc>
          <w:p>
            <w:pPr>
              <w:pStyle w:val="Compact"/>
              <w:jc w:val="left"/>
            </w:pPr>
            <w:r>
              <w:t xml:space="preserve">读写限制</w:t>
            </w:r>
          </w:p>
        </w:tc>
      </w:tr>
      <w:tr>
        <w:tc>
          <w:p>
            <w:pPr>
              <w:pStyle w:val="Compact"/>
              <w:jc w:val="left"/>
            </w:pPr>
            <w:r>
              <w:t xml:space="preserve">0x0050</w:t>
            </w:r>
          </w:p>
        </w:tc>
        <w:tc>
          <w:p>
            <w:pPr>
              <w:pStyle w:val="Compact"/>
              <w:jc w:val="left"/>
            </w:pPr>
            <w:r>
              <w:t xml:space="preserve">2</w:t>
            </w:r>
          </w:p>
        </w:tc>
        <w:tc>
          <w:p>
            <w:pPr>
              <w:pStyle w:val="Compact"/>
              <w:jc w:val="left"/>
            </w:pPr>
            <w:r>
              <w:t xml:space="preserve">重量数据</w:t>
            </w:r>
          </w:p>
        </w:tc>
        <w:tc>
          <w:p>
            <w:pPr>
              <w:pStyle w:val="Compact"/>
              <w:jc w:val="left"/>
            </w:pPr>
            <w:r>
              <w:t xml:space="preserve">只读</w:t>
            </w:r>
          </w:p>
        </w:tc>
      </w:tr>
      <w:tr>
        <w:tc>
          <w:p>
            <w:pPr>
              <w:pStyle w:val="Compact"/>
              <w:jc w:val="left"/>
            </w:pPr>
            <w:r>
              <w:t xml:space="preserve">0x005D</w:t>
            </w:r>
          </w:p>
        </w:tc>
        <w:tc>
          <w:p>
            <w:pPr>
              <w:pStyle w:val="Compact"/>
              <w:jc w:val="left"/>
            </w:pPr>
            <w:r>
              <w:t xml:space="preserve">1</w:t>
            </w:r>
          </w:p>
        </w:tc>
        <w:tc>
          <w:p>
            <w:pPr>
              <w:pStyle w:val="Compact"/>
              <w:jc w:val="left"/>
            </w:pPr>
            <w:r>
              <w:t xml:space="preserve">手动清零范围</w:t>
            </w:r>
          </w:p>
        </w:tc>
        <w:tc>
          <w:p>
            <w:pPr>
              <w:pStyle w:val="Compact"/>
              <w:jc w:val="left"/>
            </w:pPr>
            <w:r>
              <w:t xml:space="preserve">读/写</w:t>
            </w:r>
          </w:p>
        </w:tc>
      </w:tr>
      <w:tr>
        <w:tc>
          <w:p>
            <w:pPr>
              <w:pStyle w:val="Compact"/>
              <w:jc w:val="left"/>
            </w:pPr>
            <w:r>
              <w:t xml:space="preserve">0x005E</w:t>
            </w:r>
          </w:p>
        </w:tc>
        <w:tc>
          <w:p>
            <w:pPr>
              <w:pStyle w:val="Compact"/>
              <w:jc w:val="left"/>
            </w:pPr>
            <w:r>
              <w:t xml:space="preserve">1</w:t>
            </w:r>
          </w:p>
        </w:tc>
        <w:tc>
          <w:p>
            <w:pPr>
              <w:pStyle w:val="Compact"/>
              <w:jc w:val="left"/>
            </w:pPr>
            <w:r>
              <w:t xml:space="preserve">执行手动清零</w:t>
            </w:r>
          </w:p>
        </w:tc>
        <w:tc>
          <w:p>
            <w:pPr>
              <w:pStyle w:val="Compact"/>
              <w:jc w:val="left"/>
            </w:pPr>
            <w:r>
              <w:t xml:space="preserve">只写</w:t>
            </w:r>
          </w:p>
        </w:tc>
      </w:tr>
    </w:tbl>
    <w:bookmarkEnd w:id="0"/>
    <w:p>
      <w:pPr>
        <w:pStyle w:val="BodyText"/>
      </w:pPr>
      <w:r>
        <w:t xml:space="preserve">　　根据此表，可以用与温湿度传感器极为相似的过程向传感器查询数据，只需把指令换为重量传感器的指令，同时更换串口相关的参数。以最常用的重量数据读取为例，其指令为</w:t>
      </w:r>
      <w:r>
        <w:rPr>
          <w:rStyle w:val="VerbatimChar"/>
        </w:rPr>
        <w:t xml:space="preserve">{0x01, 0x03, 0x00, 0x50, 0x00, 0x02, 0xC4, 0x1A}</w:t>
      </w:r>
      <w:r>
        <w:t xml:space="preserve">。同样的，在串口的DMA中断发生时，可以直接调用数据接收函数对接收缓冲区中的数据进行解析处理。</w:t>
      </w:r>
    </w:p>
    <w:bookmarkEnd w:id="124"/>
    <w:bookmarkStart w:id="125" w:name="重量传感模块驱动调用流程"/>
    <w:p>
      <w:pPr>
        <w:pStyle w:val="4"/>
      </w:pPr>
      <w:r>
        <w:t xml:space="preserve">重量传感模块驱动调用流程</w:t>
      </w:r>
    </w:p>
    <w:p>
      <w:pPr>
        <w:pStyle w:val="FirstParagraph"/>
      </w:pPr>
      <w:r>
        <w:t xml:space="preserve">　　同样的，驱动函数调用过程也如图fig. </w:t>
      </w:r>
      <w:hyperlink w:anchor="fig:TempProcess">
        <w:r>
          <w:rPr>
            <w:rStyle w:val="af1"/>
          </w:rPr>
          <w:t xml:space="preserve">30</w:t>
        </w:r>
      </w:hyperlink>
      <w:r>
        <w:t xml:space="preserve">所示。</w:t>
      </w:r>
    </w:p>
    <w:bookmarkEnd w:id="125"/>
    <w:bookmarkEnd w:id="126"/>
    <w:bookmarkStart w:id="131" w:name="终端系统桶满状态传感模块软件设计"/>
    <w:p>
      <w:pPr>
        <w:pStyle w:val="3"/>
      </w:pPr>
      <w:r>
        <w:t xml:space="preserve">终端系统桶满状态传感模块软件设计</w:t>
      </w:r>
    </w:p>
    <w:bookmarkStart w:id="127" w:name="桶满状态传感模块驱动设计"/>
    <w:p>
      <w:pPr>
        <w:pStyle w:val="4"/>
      </w:pPr>
      <w:r>
        <w:t xml:space="preserve">桶满状态传感模块驱动设计</w:t>
      </w:r>
    </w:p>
    <w:p>
      <w:pPr>
        <w:pStyle w:val="FirstParagraph"/>
      </w:pPr>
      <w:r>
        <w:t xml:space="preserve">　　根据系统硬件设计，桶满状态传感模块通过红外接近开关采集，红外接近开关的输出连接到单片机的PA8引脚上，只需采集这个引脚上的电平状态，即可获取垃圾桶内部的桶满状态。</w:t>
      </w:r>
    </w:p>
    <w:bookmarkEnd w:id="127"/>
    <w:bookmarkStart w:id="130" w:name="桶满状态传感模块驱动调用流程"/>
    <w:p>
      <w:pPr>
        <w:pStyle w:val="4"/>
      </w:pPr>
      <w:r>
        <w:t xml:space="preserve">桶满状态传感模块驱动调用流程</w:t>
      </w:r>
    </w:p>
    <w:p>
      <w:pPr>
        <w:pStyle w:val="FirstParagraph"/>
      </w:pPr>
      <w:r>
        <w:t xml:space="preserve">　　对于GPIO的操作流程较为简单，外设方面只需要初始化PA8引脚为输入模式就可以调用驱动函数对引脚电平进行采集。该模块驱动函数调用流程如图fig. </w:t>
      </w:r>
      <w:hyperlink w:anchor="fig:FullProcess">
        <w:r>
          <w:rPr>
            <w:rStyle w:val="af1"/>
          </w:rPr>
          <w:t xml:space="preserve">31</w:t>
        </w:r>
      </w:hyperlink>
      <w:r>
        <w:t xml:space="preserve">所示。</w:t>
      </w:r>
    </w:p>
    <w:bookmarkStart w:id="0" w:name="fig:FullProcess"/>
    <w:p>
      <w:pPr>
        <w:pStyle w:val="CaptionedFigure"/>
      </w:pPr>
      <w:bookmarkStart w:id="129" w:name="fig:FullProcess"/>
      <w:r>
        <w:drawing>
          <wp:inline>
            <wp:extent cx="1799999" cy="2714902"/>
            <wp:effectExtent b="0" l="0" r="0" t="0"/>
            <wp:docPr descr="图 31: 桶满状态传感模块驱动函数调用流程" title="" id="1" name="Picture"/>
            <a:graphic>
              <a:graphicData uri="http://schemas.openxmlformats.org/drawingml/2006/picture">
                <pic:pic>
                  <pic:nvPicPr>
                    <pic:cNvPr descr="imgs/FullProcess.png" id="0" name="Picture"/>
                    <pic:cNvPicPr>
                      <a:picLocks noChangeArrowheads="1" noChangeAspect="1"/>
                    </pic:cNvPicPr>
                  </pic:nvPicPr>
                  <pic:blipFill>
                    <a:blip r:embed="rId128"/>
                    <a:stretch>
                      <a:fillRect/>
                    </a:stretch>
                  </pic:blipFill>
                  <pic:spPr bwMode="auto">
                    <a:xfrm>
                      <a:off x="0" y="0"/>
                      <a:ext cx="1799999" cy="2714902"/>
                    </a:xfrm>
                    <a:prstGeom prst="rect">
                      <a:avLst/>
                    </a:prstGeom>
                    <a:noFill/>
                    <a:ln w="9525">
                      <a:noFill/>
                      <a:headEnd/>
                      <a:tailEnd/>
                    </a:ln>
                  </pic:spPr>
                </pic:pic>
              </a:graphicData>
            </a:graphic>
          </wp:inline>
        </w:drawing>
      </w:r>
      <w:bookmarkEnd w:id="129"/>
    </w:p>
    <w:p>
      <w:pPr>
        <w:pStyle w:val="ImageCaption"/>
      </w:pPr>
      <w:r>
        <w:t xml:space="preserve">图 31: 桶满状态传感模块驱动函数调用流程</w:t>
      </w:r>
    </w:p>
    <w:bookmarkEnd w:id="0"/>
    <w:bookmarkEnd w:id="130"/>
    <w:bookmarkEnd w:id="131"/>
    <w:bookmarkStart w:id="136" w:name="终端系统用户接近传感模块软件设计"/>
    <w:p>
      <w:pPr>
        <w:pStyle w:val="3"/>
      </w:pPr>
      <w:r>
        <w:t xml:space="preserve">终端系统用户接近传感模块软件设计</w:t>
      </w:r>
    </w:p>
    <w:bookmarkStart w:id="132" w:name="用户接近传感模块驱动设计"/>
    <w:p>
      <w:pPr>
        <w:pStyle w:val="4"/>
      </w:pPr>
      <w:r>
        <w:t xml:space="preserve">用户接近传感模块驱动设计</w:t>
      </w:r>
    </w:p>
    <w:p>
      <w:pPr>
        <w:pStyle w:val="FirstParagraph"/>
      </w:pPr>
      <w:r>
        <w:t xml:space="preserve">　　用户接近传感模块的硬件设计使用了一个超声波传感探头和AJ-SRO4M-TX超声波探头驱动模块。该驱动模块可以配置成串口自动模式，即该模块以一定的频率主动通过串口发出超声波测距数值。因此，该传感模块的驱动程序不需要额外的数据查询操作，只需要完成单片机的串口外设初始化即可。</w:t>
      </w:r>
    </w:p>
    <w:bookmarkEnd w:id="132"/>
    <w:bookmarkStart w:id="135" w:name="用户接近传感模块驱动调用流程"/>
    <w:p>
      <w:pPr>
        <w:pStyle w:val="4"/>
      </w:pPr>
      <w:r>
        <w:t xml:space="preserve">用户接近传感模块驱动调用流程</w:t>
      </w:r>
    </w:p>
    <w:p>
      <w:pPr>
        <w:pStyle w:val="FirstParagraph"/>
      </w:pPr>
      <w:r>
        <w:t xml:space="preserve">　　超声波传感模块驱动的使用较为简单，只需在完成串口UART4的初始化之后再调用模块的初始化函数，即可实现数据自动接收到数据缓冲区。驱动函数的调用流程如图fig. </w:t>
      </w:r>
      <w:hyperlink w:anchor="fig:UltrasoundProcess">
        <w:r>
          <w:rPr>
            <w:rStyle w:val="af1"/>
          </w:rPr>
          <w:t xml:space="preserve">32</w:t>
        </w:r>
      </w:hyperlink>
      <w:r>
        <w:t xml:space="preserve">所示。</w:t>
      </w:r>
    </w:p>
    <w:bookmarkStart w:id="0" w:name="fig:UltrasoundProcess"/>
    <w:p>
      <w:pPr>
        <w:pStyle w:val="CaptionedFigure"/>
      </w:pPr>
      <w:bookmarkStart w:id="134" w:name="fig:UltrasoundProcess"/>
      <w:r>
        <w:drawing>
          <wp:inline>
            <wp:extent cx="1799999" cy="3200863"/>
            <wp:effectExtent b="0" l="0" r="0" t="0"/>
            <wp:docPr descr="图 32: 用户接近感应模块驱动函数调用流程" title="" id="1" name="Picture"/>
            <a:graphic>
              <a:graphicData uri="http://schemas.openxmlformats.org/drawingml/2006/picture">
                <pic:pic>
                  <pic:nvPicPr>
                    <pic:cNvPr descr="imgs/UltrasoundProcess.png" id="0" name="Picture"/>
                    <pic:cNvPicPr>
                      <a:picLocks noChangeArrowheads="1" noChangeAspect="1"/>
                    </pic:cNvPicPr>
                  </pic:nvPicPr>
                  <pic:blipFill>
                    <a:blip r:embed="rId133"/>
                    <a:stretch>
                      <a:fillRect/>
                    </a:stretch>
                  </pic:blipFill>
                  <pic:spPr bwMode="auto">
                    <a:xfrm>
                      <a:off x="0" y="0"/>
                      <a:ext cx="1799999" cy="3200863"/>
                    </a:xfrm>
                    <a:prstGeom prst="rect">
                      <a:avLst/>
                    </a:prstGeom>
                    <a:noFill/>
                    <a:ln w="9525">
                      <a:noFill/>
                      <a:headEnd/>
                      <a:tailEnd/>
                    </a:ln>
                  </pic:spPr>
                </pic:pic>
              </a:graphicData>
            </a:graphic>
          </wp:inline>
        </w:drawing>
      </w:r>
      <w:bookmarkEnd w:id="134"/>
    </w:p>
    <w:p>
      <w:pPr>
        <w:pStyle w:val="ImageCaption"/>
      </w:pPr>
      <w:r>
        <w:t xml:space="preserve">图 32: 用户接近感应模块驱动函数调用流程</w:t>
      </w:r>
    </w:p>
    <w:bookmarkEnd w:id="0"/>
    <w:bookmarkEnd w:id="135"/>
    <w:bookmarkEnd w:id="136"/>
    <w:bookmarkStart w:id="138" w:name="终端系统可燃气体浓度传感模块软件设计"/>
    <w:p>
      <w:pPr>
        <w:pStyle w:val="3"/>
      </w:pPr>
      <w:r>
        <w:t xml:space="preserve">终端系统可燃气体浓度传感模块软件设计</w:t>
      </w:r>
    </w:p>
    <w:bookmarkStart w:id="137" w:name="可燃气体浓度传感模块驱动设计"/>
    <w:p>
      <w:pPr>
        <w:pStyle w:val="4"/>
      </w:pPr>
      <w:r>
        <w:t xml:space="preserve">可燃气体浓度传感模块驱动设计</w:t>
      </w:r>
    </w:p>
    <w:p>
      <w:pPr>
        <w:pStyle w:val="FirstParagraph"/>
      </w:pPr>
      <w:r>
        <w:t xml:space="preserve">　　可燃气体浓度传感模块输出一个与甲烷等可燃性气体浓度正相关的模拟信号，在硬件设计中，该传感器的输出信号通过单片机的ADC1通道4进行检测。在程序中，首先进行ADC外设的初始化，随后只需要将该ADC通道的DMA设置为循环模式（Circular Mode），单片机的ADC硬件就会不断地根据预先设定的参数进行模拟信号的采集。因此，本模块的驱动函数也十分简单，只需要完成对传感器的初始化，无需额外的数据查询函数。</w:t>
      </w:r>
    </w:p>
    <w:p>
      <w:pPr>
        <w:pStyle w:val="BodyText"/>
      </w:pPr>
      <w:r>
        <w:t xml:space="preserve">　　同样地，该传感器驱动函数的调用流程也如图fig. </w:t>
      </w:r>
      <w:hyperlink w:anchor="fig:UltrasoundProcess">
        <w:r>
          <w:rPr>
            <w:rStyle w:val="af1"/>
          </w:rPr>
          <w:t xml:space="preserve">32</w:t>
        </w:r>
      </w:hyperlink>
      <w:r>
        <w:t xml:space="preserve">所示。</w:t>
      </w:r>
    </w:p>
    <w:bookmarkEnd w:id="137"/>
    <w:bookmarkEnd w:id="138"/>
    <w:bookmarkStart w:id="143" w:name="终端系统桶盖控制模块软件设计"/>
    <w:p>
      <w:pPr>
        <w:pStyle w:val="3"/>
      </w:pPr>
      <w:r>
        <w:t xml:space="preserve">终端系统桶盖控制模块软件设计</w:t>
      </w:r>
    </w:p>
    <w:bookmarkStart w:id="139" w:name="桶盖控制模块驱动设计"/>
    <w:p>
      <w:pPr>
        <w:pStyle w:val="4"/>
      </w:pPr>
      <w:r>
        <w:t xml:space="preserve">桶盖控制模块驱动设计</w:t>
      </w:r>
    </w:p>
    <w:p>
      <w:pPr>
        <w:pStyle w:val="FirstParagraph"/>
      </w:pPr>
      <w:r>
        <w:t xml:space="preserve">　　桶盖使用电动推杆控制。在硬件上，推杆由单片机的引脚电平通过继电器模块进行控制。根据桶盖的</w:t>
      </w:r>
      <w:r>
        <w:t xml:space="preserve">“</w:t>
      </w:r>
      <w:r>
        <w:t xml:space="preserve">开</w:t>
      </w:r>
      <w:r>
        <w:t xml:space="preserve">”</w:t>
      </w:r>
      <w:r>
        <w:t xml:space="preserve">和</w:t>
      </w:r>
      <w:r>
        <w:t xml:space="preserve">“</w:t>
      </w:r>
      <w:r>
        <w:t xml:space="preserve">关</w:t>
      </w:r>
      <w:r>
        <w:t xml:space="preserve">”</w:t>
      </w:r>
      <w:r>
        <w:t xml:space="preserve">两种状态，桶盖控制模块的驱动函数主要有两个，分别控制桶盖开启和关闭。</w:t>
      </w:r>
    </w:p>
    <w:p>
      <w:pPr>
        <w:pStyle w:val="BodyText"/>
      </w:pPr>
      <w:r>
        <w:t xml:space="preserve">　　在开启函数中，首先需要检测垃圾桶状态，判断垃圾桶内是否存在三种情况中的至少一种：1. 桶内温度过高；2. 桶内已满；3. 桶内垃圾重量超重，如果存在，则不执行开盖命令，反之进行下一步检查。在下一步检查中，系统通过限位器引脚电平判断桶盖状态，如果桶盖已经打开，则不执行命令。</w:t>
      </w:r>
    </w:p>
    <w:bookmarkEnd w:id="139"/>
    <w:bookmarkStart w:id="142" w:name="桶盖控制模块驱动调用流程"/>
    <w:p>
      <w:pPr>
        <w:pStyle w:val="4"/>
      </w:pPr>
      <w:r>
        <w:t xml:space="preserve">桶盖控制模块驱动调用流程</w:t>
      </w:r>
    </w:p>
    <w:p>
      <w:pPr>
        <w:pStyle w:val="FirstParagraph"/>
      </w:pPr>
      <w:r>
        <w:t xml:space="preserve">　　驱动函数调用之前，必须保证控制引脚已经初始化为输出模式，限位器引脚已经初始化为输入模式。驱动函数调用流程如图fig. </w:t>
      </w:r>
      <w:hyperlink w:anchor="fig:PutterProcess">
        <w:r>
          <w:rPr>
            <w:rStyle w:val="af1"/>
          </w:rPr>
          <w:t xml:space="preserve">33</w:t>
        </w:r>
      </w:hyperlink>
      <w:r>
        <w:t xml:space="preserve">所示。</w:t>
      </w:r>
    </w:p>
    <w:bookmarkStart w:id="0" w:name="fig:PutterProcess"/>
    <w:p>
      <w:pPr>
        <w:pStyle w:val="CaptionedFigure"/>
      </w:pPr>
      <w:bookmarkStart w:id="141" w:name="fig:PutterProcess"/>
      <w:r>
        <w:drawing>
          <wp:inline>
            <wp:extent cx="1799999" cy="2730453"/>
            <wp:effectExtent b="0" l="0" r="0" t="0"/>
            <wp:docPr descr="图 33: 桶盖控制模块驱动函数调用流程" title="" id="1" name="Picture"/>
            <a:graphic>
              <a:graphicData uri="http://schemas.openxmlformats.org/drawingml/2006/picture">
                <pic:pic>
                  <pic:nvPicPr>
                    <pic:cNvPr descr="imgs/PutterProcess.png" id="0" name="Picture"/>
                    <pic:cNvPicPr>
                      <a:picLocks noChangeArrowheads="1" noChangeAspect="1"/>
                    </pic:cNvPicPr>
                  </pic:nvPicPr>
                  <pic:blipFill>
                    <a:blip r:embed="rId140"/>
                    <a:stretch>
                      <a:fillRect/>
                    </a:stretch>
                  </pic:blipFill>
                  <pic:spPr bwMode="auto">
                    <a:xfrm>
                      <a:off x="0" y="0"/>
                      <a:ext cx="1799999" cy="2730453"/>
                    </a:xfrm>
                    <a:prstGeom prst="rect">
                      <a:avLst/>
                    </a:prstGeom>
                    <a:noFill/>
                    <a:ln w="9525">
                      <a:noFill/>
                      <a:headEnd/>
                      <a:tailEnd/>
                    </a:ln>
                  </pic:spPr>
                </pic:pic>
              </a:graphicData>
            </a:graphic>
          </wp:inline>
        </w:drawing>
      </w:r>
      <w:bookmarkEnd w:id="141"/>
    </w:p>
    <w:p>
      <w:pPr>
        <w:pStyle w:val="ImageCaption"/>
      </w:pPr>
      <w:r>
        <w:t xml:space="preserve">图 33: 桶盖控制模块驱动函数调用流程</w:t>
      </w:r>
    </w:p>
    <w:bookmarkEnd w:id="0"/>
    <w:bookmarkEnd w:id="142"/>
    <w:bookmarkEnd w:id="143"/>
    <w:bookmarkStart w:id="147" w:name="终端系统modbus协议栈设计"/>
    <w:p>
      <w:pPr>
        <w:pStyle w:val="3"/>
      </w:pPr>
      <w:r>
        <w:t xml:space="preserve">终端系统Modbus协议栈设计</w:t>
      </w:r>
    </w:p>
    <w:p>
      <w:pPr>
        <w:pStyle w:val="FirstParagraph"/>
      </w:pPr>
      <w:r>
        <w:t xml:space="preserve">　　为了实现多台智能垃圾桶控制终端与上位机之间的通信，本设计采用485总线和MODBUS总线式通信协议。每台控制终端作为MODBUS协议中的一个从机设备，每个传感器数据作为从机设备中的一个数据寄存器供主机（上位机）查询。由于协议需要通过一个串口硬件实现数据的收发，本设计采用单片机的UART5串口作为MODBUS协议栈的硬件串口；同时协议需要一个硬件定时器作为计时基准以实现通信过程中的精确时序控制，本设计使用单片机的TIM6定时器作为协议栈定时器。</w:t>
      </w:r>
    </w:p>
    <w:bookmarkStart w:id="144" w:name="协议栈初始化"/>
    <w:p>
      <w:pPr>
        <w:pStyle w:val="4"/>
      </w:pPr>
      <w:r>
        <w:t xml:space="preserve">协议栈初始化</w:t>
      </w:r>
    </w:p>
    <w:p>
      <w:pPr>
        <w:pStyle w:val="FirstParagraph"/>
      </w:pPr>
      <w:r>
        <w:t xml:space="preserve">　　在协议栈的初始化过程，首先需要初始化使用的TIM6和UART5硬件资源，将其配置成指定的参数并使能。随后配置MODBUS协议栈的模式、设备地址、串口号、波特率等参数，完成后即可使能协议栈在主循环中监听总线请求。</w:t>
      </w:r>
    </w:p>
    <w:p>
      <w:pPr>
        <w:pStyle w:val="BodyText"/>
      </w:pPr>
      <w:r>
        <w:t xml:space="preserve">　　值得注意的是，本设计使用了一个拨码开关实现协议栈设备地址的现场维护，维护人员通过波动拨码开关即可调整控制终端的设备地址，不需要复杂的上位机软件，提高了维护效率。拨码开关为四位，采用拉高设计，分别连接到单片机的四个输入引脚上。在软件系统的初始化阶段，系统读取这四个引脚上的电平并进行二进制解码，以解码得到的数据作为设备的地址。</w:t>
      </w:r>
    </w:p>
    <w:bookmarkEnd w:id="144"/>
    <w:bookmarkStart w:id="145" w:name="数据地址分配"/>
    <w:p>
      <w:pPr>
        <w:pStyle w:val="4"/>
      </w:pPr>
      <w:r>
        <w:t xml:space="preserve">数据地址分配</w:t>
      </w:r>
    </w:p>
    <w:p>
      <w:pPr>
        <w:pStyle w:val="FirstParagraph"/>
      </w:pPr>
      <w:r>
        <w:t xml:space="preserve">　　在MODBUS协议栈，数据被存储的位置被称为</w:t>
      </w:r>
      <w:r>
        <w:t xml:space="preserve">“</w:t>
      </w:r>
      <w:r>
        <w:t xml:space="preserve">寄存器</w:t>
      </w:r>
      <w:r>
        <w:t xml:space="preserve">”</w:t>
      </w:r>
      <w:r>
        <w:t xml:space="preserve">。因此，数据的地址分配即寄存器的分配，MODBUS协议总共定义了输入寄存器（只读），保持寄存器（读写），线圈（读写）等多种数据模型，在本设计中，考虑各传感器数据应该是只读的，将其放在输入寄存器中；对于桶盖状态数据，其应该是可以控制改写的，且其宽度只有一位，故放在线圈寄存器中。本设计中协议栈内部数据分配如表table </w:t>
      </w:r>
      <w:hyperlink w:anchor="tbl:MODBUSTbl">
        <w:r>
          <w:rPr>
            <w:rStyle w:val="af1"/>
          </w:rPr>
          <w:t xml:space="preserve">10</w:t>
        </w:r>
      </w:hyperlink>
      <w:r>
        <w:t xml:space="preserve">所示。</w:t>
      </w:r>
    </w:p>
    <w:bookmarkStart w:id="0" w:name="tbl:MODBUSTbl"/>
    <w:p>
      <w:pPr>
        <w:pStyle w:val="TableCaption"/>
      </w:pPr>
      <w:r>
        <w:t xml:space="preserve">表 10: 协议栈内部数据地址分配</w:t>
      </w:r>
      <w:r>
        <w:t xml:space="preserve"> </w:t>
      </w:r>
    </w:p>
    <w:tbl>
      <w:tblPr>
        <w:tblStyle w:val="Table"/>
        <w:tblW w:type="pct" w:w="0"/>
        <w:tblLook w:firstRow="1" w:lastRow="0" w:firstColumn="0" w:lastColumn="0" w:noHBand="0" w:noVBand="0" w:val="0020"/>
        <w:tblCaption w:val="表 10: 协议栈内部数据地址分配 "/>
      </w:tblPr>
      <w:tblGrid/>
      <w:tr>
        <w:tc>
          <w:p>
            <w:pPr>
              <w:pStyle w:val="Compact"/>
              <w:jc w:val="left"/>
            </w:pPr>
            <w:r>
              <w:t xml:space="preserve">外设类型</w:t>
            </w:r>
          </w:p>
        </w:tc>
        <w:tc>
          <w:p>
            <w:pPr>
              <w:pStyle w:val="Compact"/>
              <w:jc w:val="left"/>
            </w:pPr>
            <w:r>
              <w:t xml:space="preserve">寄存器类型</w:t>
            </w:r>
          </w:p>
        </w:tc>
        <w:tc>
          <w:p>
            <w:pPr>
              <w:pStyle w:val="Compact"/>
              <w:jc w:val="left"/>
            </w:pPr>
            <w:r>
              <w:t xml:space="preserve">数据地址</w:t>
            </w:r>
          </w:p>
        </w:tc>
        <w:tc>
          <w:p>
            <w:pPr>
              <w:pStyle w:val="Compact"/>
              <w:jc w:val="left"/>
            </w:pPr>
            <w:r>
              <w:t xml:space="preserve">数据长度</w:t>
            </w:r>
          </w:p>
        </w:tc>
      </w:tr>
      <w:tr>
        <w:tc>
          <w:p>
            <w:pPr>
              <w:pStyle w:val="Compact"/>
              <w:jc w:val="left"/>
            </w:pPr>
            <w:r>
              <w:t xml:space="preserve">温度数据</w:t>
            </w:r>
          </w:p>
        </w:tc>
        <w:tc>
          <w:p>
            <w:pPr>
              <w:pStyle w:val="Compact"/>
              <w:jc w:val="left"/>
            </w:pPr>
            <w:r>
              <w:t xml:space="preserve">输入寄存器</w:t>
            </w:r>
          </w:p>
        </w:tc>
        <w:tc>
          <w:p>
            <w:pPr>
              <w:pStyle w:val="Compact"/>
              <w:jc w:val="left"/>
            </w:pPr>
            <w:r>
              <w:t xml:space="preserve">0x00</w:t>
            </w:r>
          </w:p>
        </w:tc>
        <w:tc>
          <w:p>
            <w:pPr>
              <w:pStyle w:val="Compact"/>
              <w:jc w:val="left"/>
            </w:pPr>
            <w:r>
              <w:t xml:space="preserve">1</w:t>
            </w:r>
          </w:p>
        </w:tc>
      </w:tr>
      <w:tr>
        <w:tc>
          <w:p>
            <w:pPr>
              <w:pStyle w:val="Compact"/>
              <w:jc w:val="left"/>
            </w:pPr>
            <w:r>
              <w:t xml:space="preserve">湿度数据</w:t>
            </w:r>
          </w:p>
        </w:tc>
        <w:tc>
          <w:p>
            <w:pPr>
              <w:pStyle w:val="Compact"/>
              <w:jc w:val="left"/>
            </w:pPr>
            <w:r>
              <w:t xml:space="preserve">输入寄存器</w:t>
            </w:r>
          </w:p>
        </w:tc>
        <w:tc>
          <w:p>
            <w:pPr>
              <w:pStyle w:val="Compact"/>
              <w:jc w:val="left"/>
            </w:pPr>
            <w:r>
              <w:t xml:space="preserve">0x01</w:t>
            </w:r>
          </w:p>
        </w:tc>
        <w:tc>
          <w:p>
            <w:pPr>
              <w:pStyle w:val="Compact"/>
              <w:jc w:val="left"/>
            </w:pPr>
            <w:r>
              <w:t xml:space="preserve">1</w:t>
            </w:r>
          </w:p>
        </w:tc>
      </w:tr>
      <w:tr>
        <w:tc>
          <w:p>
            <w:pPr>
              <w:pStyle w:val="Compact"/>
              <w:jc w:val="left"/>
            </w:pPr>
            <w:r>
              <w:t xml:space="preserve">可燃气体浓度数据</w:t>
            </w:r>
          </w:p>
        </w:tc>
        <w:tc>
          <w:p>
            <w:pPr>
              <w:pStyle w:val="Compact"/>
              <w:jc w:val="left"/>
            </w:pPr>
            <w:r>
              <w:t xml:space="preserve">输入寄存器</w:t>
            </w:r>
          </w:p>
        </w:tc>
        <w:tc>
          <w:p>
            <w:pPr>
              <w:pStyle w:val="Compact"/>
              <w:jc w:val="left"/>
            </w:pPr>
            <w:r>
              <w:t xml:space="preserve">0x02</w:t>
            </w:r>
          </w:p>
        </w:tc>
        <w:tc>
          <w:p>
            <w:pPr>
              <w:pStyle w:val="Compact"/>
              <w:jc w:val="left"/>
            </w:pPr>
            <w:r>
              <w:t xml:space="preserve">1</w:t>
            </w:r>
          </w:p>
        </w:tc>
      </w:tr>
      <w:tr>
        <w:tc>
          <w:p>
            <w:pPr>
              <w:pStyle w:val="Compact"/>
              <w:jc w:val="left"/>
            </w:pPr>
            <w:r>
              <w:t xml:space="preserve">重量数据</w:t>
            </w:r>
          </w:p>
        </w:tc>
        <w:tc>
          <w:p>
            <w:pPr>
              <w:pStyle w:val="Compact"/>
              <w:jc w:val="left"/>
            </w:pPr>
            <w:r>
              <w:t xml:space="preserve">输入寄存器</w:t>
            </w:r>
          </w:p>
        </w:tc>
        <w:tc>
          <w:p>
            <w:pPr>
              <w:pStyle w:val="Compact"/>
              <w:jc w:val="left"/>
            </w:pPr>
            <w:r>
              <w:t xml:space="preserve">0x03</w:t>
            </w:r>
          </w:p>
        </w:tc>
        <w:tc>
          <w:p>
            <w:pPr>
              <w:pStyle w:val="Compact"/>
              <w:jc w:val="left"/>
            </w:pPr>
            <w:r>
              <w:t xml:space="preserve">2</w:t>
            </w:r>
          </w:p>
        </w:tc>
      </w:tr>
      <w:tr>
        <w:tc>
          <w:p>
            <w:pPr>
              <w:pStyle w:val="Compact"/>
              <w:jc w:val="left"/>
            </w:pPr>
            <w:r>
              <w:t xml:space="preserve">用户ID信息</w:t>
            </w:r>
          </w:p>
        </w:tc>
        <w:tc>
          <w:p>
            <w:pPr>
              <w:pStyle w:val="Compact"/>
              <w:jc w:val="left"/>
            </w:pPr>
            <w:r>
              <w:t xml:space="preserve">输入寄存器</w:t>
            </w:r>
          </w:p>
        </w:tc>
        <w:tc>
          <w:p>
            <w:pPr>
              <w:pStyle w:val="Compact"/>
              <w:jc w:val="left"/>
            </w:pPr>
            <w:r>
              <w:t xml:space="preserve">0x05</w:t>
            </w:r>
          </w:p>
        </w:tc>
        <w:tc>
          <w:p>
            <w:pPr>
              <w:pStyle w:val="Compact"/>
              <w:jc w:val="left"/>
            </w:pPr>
            <w:r>
              <w:t xml:space="preserve">14</w:t>
            </w:r>
          </w:p>
        </w:tc>
      </w:tr>
      <w:tr>
        <w:tc>
          <w:p>
            <w:pPr>
              <w:pStyle w:val="Compact"/>
              <w:jc w:val="left"/>
            </w:pPr>
            <w:r>
              <w:t xml:space="preserve">超声波测距数据</w:t>
            </w:r>
          </w:p>
        </w:tc>
        <w:tc>
          <w:p>
            <w:pPr>
              <w:pStyle w:val="Compact"/>
              <w:jc w:val="left"/>
            </w:pPr>
            <w:r>
              <w:t xml:space="preserve">输入寄存器</w:t>
            </w:r>
          </w:p>
        </w:tc>
        <w:tc>
          <w:p>
            <w:pPr>
              <w:pStyle w:val="Compact"/>
              <w:jc w:val="left"/>
            </w:pPr>
            <w:r>
              <w:t xml:space="preserve">0x12</w:t>
            </w:r>
          </w:p>
        </w:tc>
        <w:tc>
          <w:p>
            <w:pPr>
              <w:pStyle w:val="Compact"/>
              <w:jc w:val="left"/>
            </w:pPr>
            <w:r>
              <w:t xml:space="preserve">1</w:t>
            </w:r>
          </w:p>
        </w:tc>
      </w:tr>
      <w:tr>
        <w:tc>
          <w:p>
            <w:pPr>
              <w:pStyle w:val="Compact"/>
              <w:jc w:val="left"/>
            </w:pPr>
            <w:r>
              <w:t xml:space="preserve">桶满状态数据</w:t>
            </w:r>
          </w:p>
        </w:tc>
        <w:tc>
          <w:p>
            <w:pPr>
              <w:pStyle w:val="Compact"/>
              <w:jc w:val="left"/>
            </w:pPr>
            <w:r>
              <w:t xml:space="preserve">输入寄存器</w:t>
            </w:r>
          </w:p>
        </w:tc>
        <w:tc>
          <w:p>
            <w:pPr>
              <w:pStyle w:val="Compact"/>
              <w:jc w:val="left"/>
            </w:pPr>
            <w:r>
              <w:t xml:space="preserve">0x14</w:t>
            </w:r>
          </w:p>
        </w:tc>
        <w:tc>
          <w:p>
            <w:pPr>
              <w:pStyle w:val="Compact"/>
              <w:jc w:val="left"/>
            </w:pPr>
            <w:r>
              <w:t xml:space="preserve">1</w:t>
            </w:r>
          </w:p>
        </w:tc>
      </w:tr>
      <w:tr>
        <w:tc>
          <w:p>
            <w:pPr>
              <w:pStyle w:val="Compact"/>
              <w:jc w:val="left"/>
            </w:pPr>
            <w:r>
              <w:t xml:space="preserve">桶盖开合状态</w:t>
            </w:r>
          </w:p>
        </w:tc>
        <w:tc>
          <w:p>
            <w:pPr>
              <w:pStyle w:val="Compact"/>
              <w:jc w:val="left"/>
            </w:pPr>
            <w:r>
              <w:t xml:space="preserve">线圈</w:t>
            </w:r>
          </w:p>
        </w:tc>
        <w:tc>
          <w:p>
            <w:pPr>
              <w:pStyle w:val="Compact"/>
              <w:jc w:val="left"/>
            </w:pPr>
            <w:r>
              <w:t xml:space="preserve">0x00</w:t>
            </w:r>
          </w:p>
        </w:tc>
        <w:tc>
          <w:p>
            <w:pPr>
              <w:pStyle w:val="Compact"/>
              <w:jc w:val="left"/>
            </w:pPr>
            <w:r>
              <w:t xml:space="preserve">1</w:t>
            </w:r>
          </w:p>
        </w:tc>
      </w:tr>
    </w:tbl>
    <w:bookmarkEnd w:id="0"/>
    <w:bookmarkEnd w:id="145"/>
    <w:bookmarkStart w:id="146" w:name="通信接口"/>
    <w:p>
      <w:pPr>
        <w:pStyle w:val="4"/>
      </w:pPr>
      <w:r>
        <w:t xml:space="preserve">通信接口</w:t>
      </w:r>
    </w:p>
    <w:p>
      <w:pPr>
        <w:pStyle w:val="FirstParagraph"/>
      </w:pPr>
      <w:r>
        <w:t xml:space="preserve">　　根据表table </w:t>
      </w:r>
      <w:hyperlink w:anchor="tbl:MODBUSTbl">
        <w:r>
          <w:rPr>
            <w:rStyle w:val="af1"/>
          </w:rPr>
          <w:t xml:space="preserve">10</w:t>
        </w:r>
      </w:hyperlink>
      <w:r>
        <w:t xml:space="preserve">所提出的数据地址分配，可以根据MODBUS协议报文帧格式推算出上位机查询和改写主要数据的接口如表table </w:t>
      </w:r>
      <w:hyperlink w:anchor="tbl:MODBUSInterfaceTbl">
        <w:r>
          <w:rPr>
            <w:rStyle w:val="af1"/>
          </w:rPr>
          <w:t xml:space="preserve">11</w:t>
        </w:r>
      </w:hyperlink>
      <w:r>
        <w:t xml:space="preserve">所示（设备地址取</w:t>
      </w:r>
      <w:r>
        <w:rPr>
          <w:rStyle w:val="VerbatimChar"/>
        </w:rPr>
        <w:t xml:space="preserve">0x01</w:t>
      </w:r>
      <w:r>
        <w:t xml:space="preserve">）。</w:t>
      </w:r>
    </w:p>
    <w:bookmarkStart w:id="0" w:name="tbl:MODBUSInterfaceTbl"/>
    <w:p>
      <w:pPr>
        <w:pStyle w:val="TableCaption"/>
      </w:pPr>
      <w:r>
        <w:t xml:space="preserve">表 11: 控制终端MODBUS通讯接口</w:t>
      </w:r>
      <w:r>
        <w:t xml:space="preserve"> </w:t>
      </w:r>
    </w:p>
    <w:tbl>
      <w:tblPr>
        <w:tblStyle w:val="Table"/>
        <w:tblW w:type="pct" w:w="0"/>
        <w:tblLook w:firstRow="1" w:lastRow="0" w:firstColumn="0" w:lastColumn="0" w:noHBand="0" w:noVBand="0" w:val="0020"/>
        <w:tblCaption w:val="表 11: 控制终端MODBUS通讯接口 "/>
      </w:tblPr>
      <w:tblGrid/>
      <w:tr>
        <w:tc>
          <w:p>
            <w:pPr>
              <w:pStyle w:val="Compact"/>
              <w:jc w:val="left"/>
            </w:pPr>
            <w:r>
              <w:t xml:space="preserve">指令</w:t>
            </w:r>
          </w:p>
        </w:tc>
        <w:tc>
          <w:p>
            <w:pPr>
              <w:pStyle w:val="Compact"/>
              <w:jc w:val="left"/>
            </w:pPr>
            <w:r>
              <w:t xml:space="preserve">描述</w:t>
            </w:r>
          </w:p>
        </w:tc>
      </w:tr>
      <w:tr>
        <w:tc>
          <w:p>
            <w:pPr>
              <w:pStyle w:val="Compact"/>
              <w:jc w:val="left"/>
            </w:pPr>
            <w:r>
              <w:rPr>
                <w:rStyle w:val="VerbatimChar"/>
              </w:rPr>
              <w:t xml:space="preserve">01 04 00 00 00 01 31 CA</w:t>
            </w:r>
          </w:p>
        </w:tc>
        <w:tc>
          <w:p>
            <w:pPr>
              <w:pStyle w:val="Compact"/>
              <w:jc w:val="left"/>
            </w:pPr>
            <w:r>
              <w:t xml:space="preserve">读取温度</w:t>
            </w:r>
          </w:p>
        </w:tc>
      </w:tr>
      <w:tr>
        <w:tc>
          <w:p>
            <w:pPr>
              <w:pStyle w:val="Compact"/>
              <w:jc w:val="left"/>
            </w:pPr>
            <w:r>
              <w:rPr>
                <w:rStyle w:val="VerbatimChar"/>
              </w:rPr>
              <w:t xml:space="preserve">01 04 00 01 00 01 60 0A</w:t>
            </w:r>
          </w:p>
        </w:tc>
        <w:tc>
          <w:p>
            <w:pPr>
              <w:pStyle w:val="Compact"/>
              <w:jc w:val="left"/>
            </w:pPr>
            <w:r>
              <w:t xml:space="preserve">读取湿度</w:t>
            </w:r>
          </w:p>
        </w:tc>
      </w:tr>
      <w:tr>
        <w:tc>
          <w:p>
            <w:pPr>
              <w:pStyle w:val="Compact"/>
              <w:jc w:val="left"/>
            </w:pPr>
            <w:r>
              <w:rPr>
                <w:rStyle w:val="VerbatimChar"/>
              </w:rPr>
              <w:t xml:space="preserve">01 04 00 02 00 01 90 0A</w:t>
            </w:r>
          </w:p>
        </w:tc>
        <w:tc>
          <w:p>
            <w:pPr>
              <w:pStyle w:val="Compact"/>
              <w:jc w:val="left"/>
            </w:pPr>
            <w:r>
              <w:t xml:space="preserve">读取可燃气体浓度</w:t>
            </w:r>
          </w:p>
        </w:tc>
      </w:tr>
      <w:tr>
        <w:tc>
          <w:p>
            <w:pPr>
              <w:pStyle w:val="Compact"/>
              <w:jc w:val="left"/>
            </w:pPr>
            <w:r>
              <w:rPr>
                <w:rStyle w:val="VerbatimChar"/>
              </w:rPr>
              <w:t xml:space="preserve">01 04 00 03 00 02 81 CB</w:t>
            </w:r>
          </w:p>
        </w:tc>
        <w:tc>
          <w:p>
            <w:pPr>
              <w:pStyle w:val="Compact"/>
              <w:jc w:val="left"/>
            </w:pPr>
            <w:r>
              <w:t xml:space="preserve">读取重量</w:t>
            </w:r>
          </w:p>
        </w:tc>
      </w:tr>
      <w:tr>
        <w:tc>
          <w:p>
            <w:pPr>
              <w:pStyle w:val="Compact"/>
              <w:jc w:val="left"/>
            </w:pPr>
            <w:r>
              <w:rPr>
                <w:rStyle w:val="VerbatimChar"/>
              </w:rPr>
              <w:t xml:space="preserve">01 04 00 06 00 0D D1 CE</w:t>
            </w:r>
          </w:p>
        </w:tc>
        <w:tc>
          <w:p>
            <w:pPr>
              <w:pStyle w:val="Compact"/>
              <w:jc w:val="left"/>
            </w:pPr>
            <w:r>
              <w:t xml:space="preserve">读取用户ID</w:t>
            </w:r>
          </w:p>
        </w:tc>
      </w:tr>
      <w:tr>
        <w:tc>
          <w:p>
            <w:pPr>
              <w:pStyle w:val="Compact"/>
              <w:jc w:val="left"/>
            </w:pPr>
            <w:r>
              <w:rPr>
                <w:rStyle w:val="VerbatimChar"/>
              </w:rPr>
              <w:t xml:space="preserve">01 04 00 13 00 01 C0 0F</w:t>
            </w:r>
          </w:p>
        </w:tc>
        <w:tc>
          <w:p>
            <w:pPr>
              <w:pStyle w:val="Compact"/>
              <w:jc w:val="left"/>
            </w:pPr>
            <w:r>
              <w:t xml:space="preserve">读取超声波测距数据</w:t>
            </w:r>
          </w:p>
        </w:tc>
      </w:tr>
      <w:tr>
        <w:tc>
          <w:p>
            <w:pPr>
              <w:pStyle w:val="Compact"/>
              <w:jc w:val="left"/>
            </w:pPr>
            <w:r>
              <w:rPr>
                <w:rStyle w:val="VerbatimChar"/>
              </w:rPr>
              <w:t xml:space="preserve">01 04 00 14 00 01 71 CE</w:t>
            </w:r>
          </w:p>
        </w:tc>
        <w:tc>
          <w:p>
            <w:pPr>
              <w:pStyle w:val="Compact"/>
              <w:jc w:val="left"/>
            </w:pPr>
            <w:r>
              <w:t xml:space="preserve">读取桶满状态</w:t>
            </w:r>
          </w:p>
        </w:tc>
      </w:tr>
      <w:tr>
        <w:tc>
          <w:p>
            <w:pPr>
              <w:pStyle w:val="Compact"/>
              <w:jc w:val="left"/>
            </w:pPr>
            <w:r>
              <w:rPr>
                <w:rStyle w:val="VerbatimChar"/>
              </w:rPr>
              <w:t xml:space="preserve">01 01 00 00 00 01 FD CA</w:t>
            </w:r>
          </w:p>
        </w:tc>
        <w:tc>
          <w:p>
            <w:pPr>
              <w:pStyle w:val="Compact"/>
              <w:jc w:val="left"/>
            </w:pPr>
            <w:r>
              <w:t xml:space="preserve">读取桶盖状态</w:t>
            </w:r>
          </w:p>
        </w:tc>
      </w:tr>
      <w:tr>
        <w:tc>
          <w:p>
            <w:pPr>
              <w:pStyle w:val="Compact"/>
              <w:jc w:val="left"/>
            </w:pPr>
            <w:r>
              <w:rPr>
                <w:rStyle w:val="VerbatimChar"/>
              </w:rPr>
              <w:t xml:space="preserve">01 05 00 00 FF 00 8C 3A</w:t>
            </w:r>
          </w:p>
        </w:tc>
        <w:tc>
          <w:p>
            <w:pPr>
              <w:pStyle w:val="Compact"/>
              <w:jc w:val="left"/>
            </w:pPr>
            <w:r>
              <w:t xml:space="preserve">开启桶盖</w:t>
            </w:r>
          </w:p>
        </w:tc>
      </w:tr>
      <w:tr>
        <w:tc>
          <w:p>
            <w:pPr>
              <w:pStyle w:val="Compact"/>
              <w:jc w:val="left"/>
            </w:pPr>
            <w:r>
              <w:rPr>
                <w:rStyle w:val="VerbatimChar"/>
              </w:rPr>
              <w:t xml:space="preserve">01 05 00 00 00 00 CD CA</w:t>
            </w:r>
          </w:p>
        </w:tc>
        <w:tc>
          <w:p>
            <w:pPr>
              <w:pStyle w:val="Compact"/>
              <w:jc w:val="left"/>
            </w:pPr>
            <w:r>
              <w:t xml:space="preserve">关闭桶盖</w:t>
            </w:r>
          </w:p>
        </w:tc>
      </w:tr>
    </w:tbl>
    <w:bookmarkEnd w:id="0"/>
    <w:p>
      <w:pPr>
        <w:pStyle w:val="BodyText"/>
      </w:pPr>
      <w:r>
        <w:t xml:space="preserve">　　通过该表所示的接口，上位机只需通过485总线向从机终端发送指令，即可获取或改写系统内部的数据。</w:t>
      </w:r>
    </w:p>
    <w:bookmarkEnd w:id="146"/>
    <w:bookmarkEnd w:id="147"/>
    <w:bookmarkStart w:id="154" w:name="终端系统软件实现"/>
    <w:p>
      <w:pPr>
        <w:pStyle w:val="3"/>
      </w:pPr>
      <w:r>
        <w:t xml:space="preserve">终端系统软件实现</w:t>
      </w:r>
    </w:p>
    <w:p>
      <w:pPr>
        <w:pStyle w:val="FirstParagraph"/>
      </w:pPr>
      <w:r>
        <w:t xml:space="preserve">　　根据以上（3.2.2节至3.2.7节）所述之传感器驱动函数设计以及3.2.8节所述数据地址分配，结合3.2.1节提出的使用LL外设库的设计。在STM32CubeMX（Version 6.2.1）软件中对软件系统的外设参数、时钟参数、外设预定义等进行了设置，生成了用Makefile</w:t>
      </w:r>
      <w:r>
        <w:rPr>
          <w:vertAlign w:val="superscript"/>
        </w:rPr>
        <w:t xml:space="preserve">[</w:t>
      </w:r>
      <w:hyperlink w:anchor="ref-Cheng2020">
        <w:r>
          <w:rPr>
            <w:rStyle w:val="af1"/>
            <w:vertAlign w:val="superscript"/>
          </w:rPr>
          <w:t xml:space="preserve">58</w:t>
        </w:r>
      </w:hyperlink>
      <w:r>
        <w:rPr>
          <w:vertAlign w:val="superscript"/>
        </w:rPr>
        <w:t xml:space="preserve">,</w:t>
      </w:r>
      <w:hyperlink w:anchor="ref-Gu2016">
        <w:r>
          <w:rPr>
            <w:rStyle w:val="af1"/>
            <w:vertAlign w:val="superscript"/>
          </w:rPr>
          <w:t xml:space="preserve">59</w:t>
        </w:r>
      </w:hyperlink>
      <w:r>
        <w:rPr>
          <w:vertAlign w:val="superscript"/>
        </w:rPr>
        <w:t xml:space="preserve">]</w:t>
      </w:r>
      <w:r>
        <w:t xml:space="preserve">组织的工程框架代码。然后使用VSCODE编辑器和gcc-arm工具链进行上层逻辑的编写和开发。</w:t>
      </w:r>
    </w:p>
    <w:p>
      <w:pPr>
        <w:pStyle w:val="BodyText"/>
      </w:pPr>
      <w:r>
        <w:t xml:space="preserve">　　在上层逻辑方面，主要有两个部分：1. 传感器数据采集；2. 用户操作响应和异常数据提醒。</w:t>
      </w:r>
    </w:p>
    <w:bookmarkStart w:id="150" w:name="传感器数据采集"/>
    <w:p>
      <w:pPr>
        <w:pStyle w:val="4"/>
      </w:pPr>
      <w:r>
        <w:t xml:space="preserve">传感器数据采集</w:t>
      </w:r>
    </w:p>
    <w:p>
      <w:pPr>
        <w:pStyle w:val="FirstParagraph"/>
      </w:pPr>
      <w:r>
        <w:t xml:space="preserve">　　在传感器数据采集方面，由于本设计中使用了多种需要发送指令以查询数据的传感器外设（如温湿度、重量传感器），为了不让发送查询指令的操作占用主循环的时间，本设计使用了一个硬件定时器来定时进行所有传感器数据查询指令的发送。首先将定时器初始化，然后定时为100ms，随后就可以在定时器的中断函数中调用数据查询函数。这种结构的好处是它相当于将指令发送操作放在另外一个线程中进行，提高了CPU效率。</w:t>
      </w:r>
    </w:p>
    <w:p>
      <w:pPr>
        <w:pStyle w:val="BodyText"/>
      </w:pPr>
      <w:r>
        <w:t xml:space="preserve">　　设计中还使用了不需要指令查询的传感器，对于这些传感器，其数据是自动采集的，使用时可直接取用，因此不需要额外的数据采集代码。传感器数据采集部分的软件流程如图fig. </w:t>
      </w:r>
      <w:hyperlink w:anchor="fig:SensorProcess">
        <w:r>
          <w:rPr>
            <w:rStyle w:val="af1"/>
          </w:rPr>
          <w:t xml:space="preserve">34</w:t>
        </w:r>
      </w:hyperlink>
      <w:r>
        <w:t xml:space="preserve">所示。</w:t>
      </w:r>
    </w:p>
    <w:bookmarkStart w:id="0" w:name="fig:SensorProcess"/>
    <w:p>
      <w:pPr>
        <w:pStyle w:val="CaptionedFigure"/>
      </w:pPr>
      <w:bookmarkStart w:id="149" w:name="fig:SensorProcess"/>
      <w:r>
        <w:drawing>
          <wp:inline>
            <wp:extent cx="3599999" cy="2594237"/>
            <wp:effectExtent b="0" l="0" r="0" t="0"/>
            <wp:docPr descr="图 34: 传感器数据采集部分执行流程" title="" id="1" name="Picture"/>
            <a:graphic>
              <a:graphicData uri="http://schemas.openxmlformats.org/drawingml/2006/picture">
                <pic:pic>
                  <pic:nvPicPr>
                    <pic:cNvPr descr="imgs/SensorProcess.png" id="0" name="Picture"/>
                    <pic:cNvPicPr>
                      <a:picLocks noChangeArrowheads="1" noChangeAspect="1"/>
                    </pic:cNvPicPr>
                  </pic:nvPicPr>
                  <pic:blipFill>
                    <a:blip r:embed="rId148"/>
                    <a:stretch>
                      <a:fillRect/>
                    </a:stretch>
                  </pic:blipFill>
                  <pic:spPr bwMode="auto">
                    <a:xfrm>
                      <a:off x="0" y="0"/>
                      <a:ext cx="3599999" cy="2594237"/>
                    </a:xfrm>
                    <a:prstGeom prst="rect">
                      <a:avLst/>
                    </a:prstGeom>
                    <a:noFill/>
                    <a:ln w="9525">
                      <a:noFill/>
                      <a:headEnd/>
                      <a:tailEnd/>
                    </a:ln>
                  </pic:spPr>
                </pic:pic>
              </a:graphicData>
            </a:graphic>
          </wp:inline>
        </w:drawing>
      </w:r>
      <w:bookmarkEnd w:id="149"/>
    </w:p>
    <w:p>
      <w:pPr>
        <w:pStyle w:val="ImageCaption"/>
      </w:pPr>
      <w:r>
        <w:t xml:space="preserve">图 34: 传感器数据采集部分执行流程</w:t>
      </w:r>
    </w:p>
    <w:bookmarkEnd w:id="0"/>
    <w:bookmarkEnd w:id="150"/>
    <w:bookmarkStart w:id="153" w:name="用户操作响应和异常数据指示"/>
    <w:p>
      <w:pPr>
        <w:pStyle w:val="4"/>
      </w:pPr>
      <w:r>
        <w:t xml:space="preserve">用户操作响应和异常数据指示</w:t>
      </w:r>
    </w:p>
    <w:p>
      <w:pPr>
        <w:pStyle w:val="FirstParagraph"/>
      </w:pPr>
      <w:r>
        <w:t xml:space="preserve">　　用户操作主要有按键操作、扫码器扫码操作和上位机操作3种方式。对于用户，其操作无外乎开关垃圾桶，因此，对于三种操作方式其操作捕捉方式有所不同，但是最终响应都是相同的。对于按键操作，本设计采用了一个硬件定时器捕捉下降沿的方式捕捉，采用定时器捕捉下降沿的好处是可以做到按键消抖</w:t>
      </w:r>
      <w:r>
        <w:rPr>
          <w:vertAlign w:val="superscript"/>
        </w:rPr>
        <w:t xml:space="preserve">[</w:t>
      </w:r>
      <w:hyperlink w:anchor="ref-Fu2018">
        <w:r>
          <w:rPr>
            <w:rStyle w:val="af1"/>
            <w:vertAlign w:val="superscript"/>
          </w:rPr>
          <w:t xml:space="preserve">60</w:t>
        </w:r>
      </w:hyperlink>
      <w:r>
        <w:rPr>
          <w:vertAlign w:val="superscript"/>
        </w:rPr>
        <w:t xml:space="preserve">]</w:t>
      </w:r>
      <w:r>
        <w:t xml:space="preserve">，避免了抖动的按键输入信号对程序的影响；对于扫码操作，用户扫描的二维码信息会被存储到协议栈内部，等待上位机进行读取。上位机验证用户ID后向垃圾桶控制终端发送指令实现交互；用户在上位机上的操作被上位机解析为指令后通过协议发送到控制终端，所以扫码操作与上位机操作的控制方式是一致的。在最终的响应方面，如果用户请求开启垃圾桶，系统会查询垃圾桶内部的温度、可燃气体浓度、重量和桶满状态等判断垃圾桶是否适合开启，如果不适合开启将会忽略用户的操作。在获取状态信息时，也会把指标是否正常以指示灯的形式提醒给用户。用户操作响应和异常数据指示部分的算法流程如图fig. </w:t>
      </w:r>
      <w:hyperlink w:anchor="fig:UserOperation">
        <w:r>
          <w:rPr>
            <w:rStyle w:val="af1"/>
          </w:rPr>
          <w:t xml:space="preserve">35</w:t>
        </w:r>
      </w:hyperlink>
      <w:r>
        <w:t xml:space="preserve">所示。</w:t>
      </w:r>
    </w:p>
    <w:bookmarkStart w:id="0" w:name="fig:UserOperation"/>
    <w:p>
      <w:pPr>
        <w:pStyle w:val="CaptionedFigure"/>
      </w:pPr>
      <w:bookmarkStart w:id="152" w:name="fig:UserOperation"/>
      <w:r>
        <w:drawing>
          <wp:inline>
            <wp:extent cx="2519999" cy="3446924"/>
            <wp:effectExtent b="0" l="0" r="0" t="0"/>
            <wp:docPr descr="图 35: 用户操作响应和异常数据提示流程" title="" id="1" name="Picture"/>
            <a:graphic>
              <a:graphicData uri="http://schemas.openxmlformats.org/drawingml/2006/picture">
                <pic:pic>
                  <pic:nvPicPr>
                    <pic:cNvPr descr="imgs/UserOperation.png" id="0" name="Picture"/>
                    <pic:cNvPicPr>
                      <a:picLocks noChangeArrowheads="1" noChangeAspect="1"/>
                    </pic:cNvPicPr>
                  </pic:nvPicPr>
                  <pic:blipFill>
                    <a:blip r:embed="rId151"/>
                    <a:stretch>
                      <a:fillRect/>
                    </a:stretch>
                  </pic:blipFill>
                  <pic:spPr bwMode="auto">
                    <a:xfrm>
                      <a:off x="0" y="0"/>
                      <a:ext cx="2519999" cy="3446924"/>
                    </a:xfrm>
                    <a:prstGeom prst="rect">
                      <a:avLst/>
                    </a:prstGeom>
                    <a:noFill/>
                    <a:ln w="9525">
                      <a:noFill/>
                      <a:headEnd/>
                      <a:tailEnd/>
                    </a:ln>
                  </pic:spPr>
                </pic:pic>
              </a:graphicData>
            </a:graphic>
          </wp:inline>
        </w:drawing>
      </w:r>
      <w:bookmarkEnd w:id="152"/>
    </w:p>
    <w:p>
      <w:pPr>
        <w:pStyle w:val="ImageCaption"/>
      </w:pPr>
      <w:r>
        <w:t xml:space="preserve">图 35: 用户操作响应和异常数据提示流程</w:t>
      </w:r>
    </w:p>
    <w:bookmarkEnd w:id="0"/>
    <w:bookmarkEnd w:id="153"/>
    <w:bookmarkEnd w:id="154"/>
    <w:bookmarkEnd w:id="155"/>
    <w:bookmarkStart w:id="159" w:name="本章小结-1"/>
    <w:p>
      <w:pPr>
        <w:pStyle w:val="2"/>
      </w:pPr>
      <w:r>
        <w:t xml:space="preserve">本章小结</w:t>
      </w:r>
    </w:p>
    <w:p>
      <w:pPr>
        <w:pStyle w:val="FirstParagraph"/>
      </w:pPr>
      <w:r>
        <w:t xml:space="preserve">　　本章通过各个模块的硬件电路和软件的整体设计、模块设计，最终完成了整个控制系统的硬件电路设计以及电路板的制作实现。同时完成了控制软件的设计和开发，软件下载到制作的硬件电路板上工作正常，在与测试上位机通信时，未出现丢包误码等现象，稳定性较好。同时各路传感器数据均能正常采集，推杆也正常响应，可以顺利开关桶盖。本设计实现的智能垃圾桶控制终端以及外部传感器的安装实物如图fig. </w:t>
      </w:r>
      <w:hyperlink w:anchor="fig:TrashBinFig">
        <w:r>
          <w:rPr>
            <w:rStyle w:val="af1"/>
          </w:rPr>
          <w:t xml:space="preserve">36</w:t>
        </w:r>
      </w:hyperlink>
      <w:r>
        <w:t xml:space="preserve">所示。图中(a)(b)分别是垃圾桶在关盖和开盖状态下的图像，图(b)中，编号为1的方框中是智能垃圾桶控制终端硬件电路、编号为2的方框中是嵌入式扫码器、编号为3的方框中是超声波传感器、编号为4的方框中是按键、编号为5的方框中从上到下依次是可燃气体传感器、桶满传感器和温湿度传感器。</w:t>
      </w:r>
      <w:r>
        <w:rPr>
          <w:rStyle w:val="af6"/>
        </w:rPr>
        <w:footnoteReference w:id="156"/>
      </w:r>
    </w:p>
    <w:bookmarkStart w:id="0" w:name="fig:TrashBinFig"/>
    <w:p>
      <w:pPr>
        <w:pStyle w:val="CaptionedFigure"/>
      </w:pPr>
      <w:bookmarkStart w:id="158" w:name="fig:TrashBinFig"/>
      <w:r>
        <w:drawing>
          <wp:inline>
            <wp:extent cx="5399999" cy="3239999"/>
            <wp:effectExtent b="0" l="0" r="0" t="0"/>
            <wp:docPr descr="图 36: 智能垃圾桶终端实验样机实物图" title="" id="1" name="Picture"/>
            <a:graphic>
              <a:graphicData uri="http://schemas.openxmlformats.org/drawingml/2006/picture">
                <pic:pic>
                  <pic:nvPicPr>
                    <pic:cNvPr descr="imgs/TrashBinFig.jpg" id="0" name="Picture"/>
                    <pic:cNvPicPr>
                      <a:picLocks noChangeArrowheads="1" noChangeAspect="1"/>
                    </pic:cNvPicPr>
                  </pic:nvPicPr>
                  <pic:blipFill>
                    <a:blip r:embed="rId157"/>
                    <a:stretch>
                      <a:fillRect/>
                    </a:stretch>
                  </pic:blipFill>
                  <pic:spPr bwMode="auto">
                    <a:xfrm>
                      <a:off x="0" y="0"/>
                      <a:ext cx="5399999" cy="3239999"/>
                    </a:xfrm>
                    <a:prstGeom prst="rect">
                      <a:avLst/>
                    </a:prstGeom>
                    <a:noFill/>
                    <a:ln w="9525">
                      <a:noFill/>
                      <a:headEnd/>
                      <a:tailEnd/>
                    </a:ln>
                  </pic:spPr>
                </pic:pic>
              </a:graphicData>
            </a:graphic>
          </wp:inline>
        </w:drawing>
      </w:r>
      <w:bookmarkEnd w:id="158"/>
    </w:p>
    <w:p>
      <w:pPr>
        <w:pStyle w:val="ImageCaption"/>
      </w:pPr>
      <w:r>
        <w:t xml:space="preserve">图 36: 智能垃圾桶终端实验样机实物图</w:t>
      </w:r>
    </w:p>
    <w:bookmarkEnd w:id="0"/>
    <w:bookmarkEnd w:id="159"/>
    <w:bookmarkEnd w:id="160"/>
    <w:bookmarkStart w:id="173" w:name="信息化平台软件设计"/>
    <w:p>
      <w:pPr>
        <w:pStyle w:val="1"/>
      </w:pPr>
      <w:r>
        <w:t xml:space="preserve">信息化平台软件设计</w:t>
      </w:r>
    </w:p>
    <w:bookmarkStart w:id="163" w:name="上位机交互系统整体设计"/>
    <w:p>
      <w:pPr>
        <w:pStyle w:val="2"/>
      </w:pPr>
      <w:r>
        <w:t xml:space="preserve">上位机交互系统整体设计</w:t>
      </w:r>
    </w:p>
    <w:p>
      <w:pPr>
        <w:pStyle w:val="FirstParagraph"/>
      </w:pPr>
      <w:r>
        <w:t xml:space="preserve">　　上位机交互系统是垃圾桶控制终端与服务器之间的中继，同时也是用户查看垃圾桶信息以及操作垃圾桶的主要交互途径。本系统的交互系统设计为运行在Android操作系统上的程序，交互系统定时向其所连接的所有垃圾桶请求数据并在系统界面上可视化并上传服务器。当用户通过交互系统操作时，系统通过向垃圾桶控制系统发送指令响应用户的操作。不难看出，上位机与垃圾桶控制系统之间只有一个交互途径：MODBUS协议，因此，本设计中的上位机维护一个MODBUS消息队列，当系统需要向垃圾桶控制系统请求数据或发送指令控制时，就向消息队列中添加一个指令消息；同时，上位机的通信模块会定时从消息队列中取出消息进行发送。</w:t>
      </w:r>
    </w:p>
    <w:p>
      <w:pPr>
        <w:pStyle w:val="BodyText"/>
      </w:pPr>
      <w:r>
        <w:t xml:space="preserve">　　用户交互方面，当用户扫码时，上位机系统会从垃圾桶分控系统中读取到用户的二维码ID，然后将此ID向服务器端查证。如果ID有效，则本次投递行为会被积分。</w:t>
      </w:r>
    </w:p>
    <w:p>
      <w:pPr>
        <w:pStyle w:val="BodyText"/>
      </w:pPr>
      <w:r>
        <w:t xml:space="preserve">　　上位机交互系统的软件架构设计如图fig. </w:t>
      </w:r>
      <w:hyperlink w:anchor="fig:UpmechineStructure">
        <w:r>
          <w:rPr>
            <w:rStyle w:val="af1"/>
          </w:rPr>
          <w:t xml:space="preserve">37</w:t>
        </w:r>
      </w:hyperlink>
      <w:r>
        <w:t xml:space="preserve">所示。</w:t>
      </w:r>
    </w:p>
    <w:bookmarkStart w:id="0" w:name="fig:UpmechineStructure"/>
    <w:p>
      <w:pPr>
        <w:pStyle w:val="CaptionedFigure"/>
      </w:pPr>
      <w:bookmarkStart w:id="162" w:name="fig:UpmechineStructure"/>
      <w:r>
        <w:drawing>
          <wp:inline>
            <wp:extent cx="3599999" cy="3038532"/>
            <wp:effectExtent b="0" l="0" r="0" t="0"/>
            <wp:docPr descr="图 37: 上位机交互系统软件架构设计" title="" id="1" name="Picture"/>
            <a:graphic>
              <a:graphicData uri="http://schemas.openxmlformats.org/drawingml/2006/picture">
                <pic:pic>
                  <pic:nvPicPr>
                    <pic:cNvPr descr="imgs/UpmechineStructure.png" id="0" name="Picture"/>
                    <pic:cNvPicPr>
                      <a:picLocks noChangeArrowheads="1" noChangeAspect="1"/>
                    </pic:cNvPicPr>
                  </pic:nvPicPr>
                  <pic:blipFill>
                    <a:blip r:embed="rId161"/>
                    <a:stretch>
                      <a:fillRect/>
                    </a:stretch>
                  </pic:blipFill>
                  <pic:spPr bwMode="auto">
                    <a:xfrm>
                      <a:off x="0" y="0"/>
                      <a:ext cx="3599999" cy="3038532"/>
                    </a:xfrm>
                    <a:prstGeom prst="rect">
                      <a:avLst/>
                    </a:prstGeom>
                    <a:noFill/>
                    <a:ln w="9525">
                      <a:noFill/>
                      <a:headEnd/>
                      <a:tailEnd/>
                    </a:ln>
                  </pic:spPr>
                </pic:pic>
              </a:graphicData>
            </a:graphic>
          </wp:inline>
        </w:drawing>
      </w:r>
      <w:bookmarkEnd w:id="162"/>
    </w:p>
    <w:p>
      <w:pPr>
        <w:pStyle w:val="ImageCaption"/>
      </w:pPr>
      <w:r>
        <w:t xml:space="preserve">图 37: 上位机交互系统软件架构设计</w:t>
      </w:r>
    </w:p>
    <w:bookmarkEnd w:id="0"/>
    <w:bookmarkEnd w:id="163"/>
    <w:bookmarkStart w:id="166" w:name="数据采集与可视化"/>
    <w:p>
      <w:pPr>
        <w:pStyle w:val="2"/>
      </w:pPr>
      <w:r>
        <w:t xml:space="preserve">数据采集与可视化</w:t>
      </w:r>
    </w:p>
    <w:p>
      <w:pPr>
        <w:pStyle w:val="FirstParagraph"/>
      </w:pPr>
      <w:r>
        <w:t xml:space="preserve">　　数据采集模块是系统的根基，系统依赖该模块来实现垃圾桶状态数据的采集，几乎所有上层应用都需要该模块采集的信息。该模块基于谷歌的开源项目android-serialport-api所实现的Android串口通讯功能，结合3.2.8.2节表table </w:t>
      </w:r>
      <w:hyperlink w:anchor="tbl:MODBUSInterfaceTbl">
        <w:r>
          <w:rPr>
            <w:rStyle w:val="af1"/>
          </w:rPr>
          <w:t xml:space="preserve">11</w:t>
        </w:r>
      </w:hyperlink>
      <w:r>
        <w:t xml:space="preserve">所述的通信接口设计实现垃圾桶控制系统的数据请求。串口通讯实例采用单独的service实现，降低与系统其他模块的耦合度，便于后期对系统的升级和维护。采集到的数据被存储到抽象的垃圾桶对象中，随后实时渲染在UI界面上。系统的UI界面设计如图fig. </w:t>
      </w:r>
      <w:hyperlink w:anchor="fig:AndroidUIFig">
        <w:r>
          <w:rPr>
            <w:rStyle w:val="af1"/>
          </w:rPr>
          <w:t xml:space="preserve">38</w:t>
        </w:r>
      </w:hyperlink>
      <w:r>
        <w:t xml:space="preserve">所示。</w:t>
      </w:r>
    </w:p>
    <w:bookmarkStart w:id="0" w:name="fig:AndroidUIFig"/>
    <w:p>
      <w:pPr>
        <w:pStyle w:val="CaptionedFigure"/>
      </w:pPr>
      <w:bookmarkStart w:id="165" w:name="fig:AndroidUIFig"/>
      <w:r>
        <w:drawing>
          <wp:inline>
            <wp:extent cx="3766283" cy="5039999"/>
            <wp:effectExtent b="0" l="0" r="0" t="0"/>
            <wp:docPr descr="图 38: 上位机系统数据可视化UI设计" title="" id="1" name="Picture"/>
            <a:graphic>
              <a:graphicData uri="http://schemas.openxmlformats.org/drawingml/2006/picture">
                <pic:pic>
                  <pic:nvPicPr>
                    <pic:cNvPr descr="imgs/AndroidUI.jpg" id="0" name="Picture"/>
                    <pic:cNvPicPr>
                      <a:picLocks noChangeArrowheads="1" noChangeAspect="1"/>
                    </pic:cNvPicPr>
                  </pic:nvPicPr>
                  <pic:blipFill>
                    <a:blip r:embed="rId164"/>
                    <a:stretch>
                      <a:fillRect/>
                    </a:stretch>
                  </pic:blipFill>
                  <pic:spPr bwMode="auto">
                    <a:xfrm>
                      <a:off x="0" y="0"/>
                      <a:ext cx="3766283" cy="5039999"/>
                    </a:xfrm>
                    <a:prstGeom prst="rect">
                      <a:avLst/>
                    </a:prstGeom>
                    <a:noFill/>
                    <a:ln w="9525">
                      <a:noFill/>
                      <a:headEnd/>
                      <a:tailEnd/>
                    </a:ln>
                  </pic:spPr>
                </pic:pic>
              </a:graphicData>
            </a:graphic>
          </wp:inline>
        </w:drawing>
      </w:r>
      <w:bookmarkEnd w:id="165"/>
    </w:p>
    <w:p>
      <w:pPr>
        <w:pStyle w:val="ImageCaption"/>
      </w:pPr>
      <w:r>
        <w:t xml:space="preserve">图 38: 上位机系统数据可视化UI设计</w:t>
      </w:r>
    </w:p>
    <w:bookmarkEnd w:id="0"/>
    <w:bookmarkEnd w:id="166"/>
    <w:bookmarkStart w:id="167" w:name="数据上传"/>
    <w:p>
      <w:pPr>
        <w:pStyle w:val="2"/>
      </w:pPr>
      <w:r>
        <w:t xml:space="preserve">数据上传</w:t>
      </w:r>
    </w:p>
    <w:p>
      <w:pPr>
        <w:pStyle w:val="FirstParagraph"/>
      </w:pPr>
      <w:r>
        <w:t xml:space="preserve">　　采集到的数据暂存在系统内存中，考虑到垃圾桶终端遍布城市，数据量极大，以40分钟为周期向服务器通讯以上传数据包，数据包中包含的信息如表table </w:t>
      </w:r>
      <w:hyperlink w:anchor="tbl:DataPackTbl">
        <w:r>
          <w:rPr>
            <w:rStyle w:val="af1"/>
          </w:rPr>
          <w:t xml:space="preserve">12</w:t>
        </w:r>
      </w:hyperlink>
      <w:r>
        <w:t xml:space="preserve">所示。</w:t>
      </w:r>
    </w:p>
    <w:bookmarkStart w:id="0" w:name="tbl:DataPackTbl"/>
    <w:p>
      <w:pPr>
        <w:pStyle w:val="TableCaption"/>
      </w:pPr>
      <w:r>
        <w:t xml:space="preserve">表 12: 上位机向服务器上传数据包字段表</w:t>
      </w:r>
      <w:r>
        <w:t xml:space="preserve"> </w:t>
      </w:r>
    </w:p>
    <w:tbl>
      <w:tblPr>
        <w:tblStyle w:val="Table"/>
        <w:tblW w:type="pct" w:w="0"/>
        <w:tblLook w:firstRow="1" w:lastRow="0" w:firstColumn="0" w:lastColumn="0" w:noHBand="0" w:noVBand="0" w:val="0020"/>
        <w:tblCaption w:val="表 12: 上位机向服务器上传数据包字段表 "/>
      </w:tblPr>
      <w:tblGrid/>
      <w:tr>
        <w:tc>
          <w:p>
            <w:pPr>
              <w:pStyle w:val="Compact"/>
              <w:jc w:val="left"/>
            </w:pPr>
            <w:r>
              <w:t xml:space="preserve">数据字段</w:t>
            </w:r>
          </w:p>
        </w:tc>
        <w:tc>
          <w:p>
            <w:pPr>
              <w:pStyle w:val="Compact"/>
              <w:jc w:val="left"/>
            </w:pPr>
            <w:r>
              <w:t xml:space="preserve">字段含义</w:t>
            </w:r>
          </w:p>
        </w:tc>
        <w:tc>
          <w:p>
            <w:pPr>
              <w:pStyle w:val="Compact"/>
              <w:jc w:val="left"/>
            </w:pPr>
            <w:r>
              <w:t xml:space="preserve">类型</w:t>
            </w:r>
          </w:p>
        </w:tc>
      </w:tr>
      <w:tr>
        <w:tc>
          <w:p>
            <w:pPr>
              <w:pStyle w:val="Compact"/>
              <w:jc w:val="left"/>
            </w:pPr>
            <w:r>
              <w:t xml:space="preserve">temp</w:t>
            </w:r>
          </w:p>
        </w:tc>
        <w:tc>
          <w:p>
            <w:pPr>
              <w:pStyle w:val="Compact"/>
              <w:jc w:val="left"/>
            </w:pPr>
            <w:r>
              <w:t xml:space="preserve">桶内实时温度</w:t>
            </w:r>
          </w:p>
        </w:tc>
        <w:tc>
          <w:p>
            <w:pPr>
              <w:pStyle w:val="Compact"/>
              <w:jc w:val="left"/>
            </w:pPr>
            <w:r>
              <w:t xml:space="preserve">数值</w:t>
            </w:r>
          </w:p>
        </w:tc>
      </w:tr>
      <w:tr>
        <w:tc>
          <w:p>
            <w:pPr>
              <w:pStyle w:val="Compact"/>
              <w:jc w:val="left"/>
            </w:pPr>
            <w:r>
              <w:t xml:space="preserve">humity</w:t>
            </w:r>
          </w:p>
        </w:tc>
        <w:tc>
          <w:p>
            <w:pPr>
              <w:pStyle w:val="Compact"/>
              <w:jc w:val="left"/>
            </w:pPr>
            <w:r>
              <w:t xml:space="preserve">桶内实时湿度</w:t>
            </w:r>
          </w:p>
        </w:tc>
        <w:tc>
          <w:p>
            <w:pPr>
              <w:pStyle w:val="Compact"/>
              <w:jc w:val="left"/>
            </w:pPr>
            <w:r>
              <w:t xml:space="preserve">数值</w:t>
            </w:r>
          </w:p>
        </w:tc>
      </w:tr>
      <w:tr>
        <w:tc>
          <w:p>
            <w:pPr>
              <w:pStyle w:val="Compact"/>
              <w:jc w:val="left"/>
            </w:pPr>
            <w:r>
              <w:t xml:space="preserve">gas</w:t>
            </w:r>
          </w:p>
        </w:tc>
        <w:tc>
          <w:p>
            <w:pPr>
              <w:pStyle w:val="Compact"/>
              <w:jc w:val="left"/>
            </w:pPr>
            <w:r>
              <w:t xml:space="preserve">桶内可燃气体浓度</w:t>
            </w:r>
          </w:p>
        </w:tc>
        <w:tc>
          <w:p>
            <w:pPr>
              <w:pStyle w:val="Compact"/>
              <w:jc w:val="left"/>
            </w:pPr>
            <w:r>
              <w:t xml:space="preserve">数值</w:t>
            </w:r>
          </w:p>
        </w:tc>
      </w:tr>
      <w:tr>
        <w:tc>
          <w:p>
            <w:pPr>
              <w:pStyle w:val="Compact"/>
              <w:jc w:val="left"/>
            </w:pPr>
            <w:r>
              <w:t xml:space="preserve">weight</w:t>
            </w:r>
          </w:p>
        </w:tc>
        <w:tc>
          <w:p>
            <w:pPr>
              <w:pStyle w:val="Compact"/>
              <w:jc w:val="left"/>
            </w:pPr>
            <w:r>
              <w:t xml:space="preserve">垃圾桶内重量</w:t>
            </w:r>
          </w:p>
        </w:tc>
        <w:tc>
          <w:p>
            <w:pPr>
              <w:pStyle w:val="Compact"/>
              <w:jc w:val="left"/>
            </w:pPr>
            <w:r>
              <w:t xml:space="preserve">数值</w:t>
            </w:r>
          </w:p>
        </w:tc>
      </w:tr>
      <w:tr>
        <w:tc>
          <w:p>
            <w:pPr>
              <w:pStyle w:val="Compact"/>
              <w:jc w:val="left"/>
            </w:pPr>
            <w:r>
              <w:t xml:space="preserve">isfull</w:t>
            </w:r>
          </w:p>
        </w:tc>
        <w:tc>
          <w:p>
            <w:pPr>
              <w:pStyle w:val="Compact"/>
              <w:jc w:val="left"/>
            </w:pPr>
            <w:r>
              <w:t xml:space="preserve">垃圾桶是否已满</w:t>
            </w:r>
          </w:p>
        </w:tc>
        <w:tc>
          <w:p>
            <w:pPr>
              <w:pStyle w:val="Compact"/>
              <w:jc w:val="left"/>
            </w:pPr>
            <w:r>
              <w:t xml:space="preserve">数值</w:t>
            </w:r>
          </w:p>
        </w:tc>
      </w:tr>
      <w:tr>
        <w:tc>
          <w:p>
            <w:pPr>
              <w:pStyle w:val="Compact"/>
              <w:jc w:val="left"/>
            </w:pPr>
            <w:r>
              <w:t xml:space="preserve">id</w:t>
            </w:r>
          </w:p>
        </w:tc>
        <w:tc>
          <w:p>
            <w:pPr>
              <w:pStyle w:val="Compact"/>
              <w:jc w:val="left"/>
            </w:pPr>
            <w:r>
              <w:t xml:space="preserve">垃圾桶组唯一识别码</w:t>
            </w:r>
          </w:p>
        </w:tc>
        <w:tc>
          <w:p>
            <w:pPr>
              <w:pStyle w:val="Compact"/>
              <w:jc w:val="left"/>
            </w:pPr>
            <w:r>
              <w:t xml:space="preserve">字符串</w:t>
            </w:r>
          </w:p>
        </w:tc>
      </w:tr>
      <w:tr>
        <w:tc>
          <w:p>
            <w:pPr>
              <w:pStyle w:val="Compact"/>
              <w:jc w:val="left"/>
            </w:pPr>
            <w:r>
              <w:t xml:space="preserve">position</w:t>
            </w:r>
          </w:p>
        </w:tc>
        <w:tc>
          <w:p>
            <w:pPr>
              <w:pStyle w:val="Compact"/>
              <w:jc w:val="left"/>
            </w:pPr>
            <w:r>
              <w:t xml:space="preserve">垃圾桶组位置</w:t>
            </w:r>
          </w:p>
        </w:tc>
        <w:tc>
          <w:p>
            <w:pPr>
              <w:pStyle w:val="Compact"/>
              <w:jc w:val="left"/>
            </w:pPr>
            <w:r>
              <w:t xml:space="preserve">字符串</w:t>
            </w:r>
          </w:p>
        </w:tc>
      </w:tr>
    </w:tbl>
    <w:bookmarkEnd w:id="0"/>
    <w:p>
      <w:pPr>
        <w:pStyle w:val="BodyText"/>
      </w:pPr>
      <w:r>
        <w:t xml:space="preserve">　　其中垃圾桶内部的温度、湿度、可燃性气体浓度等垃圾桶内部状态信息来自垃圾桶控制系统采集的数据，数据以对象数组形式上传，数组中每个数据项代表每个垃圾桶的状态，因此数组的长度实际上就是上位机所连接的分控系统数量；id信息为根据垃圾桶组的部署位置编码出的一个唯一识别码；位置信息来自于上位机的Android运行平台通过GPS定位系统采集到的位置信息，这个信息代表上位机所控制的所有垃圾桶的统一位置。</w:t>
      </w:r>
    </w:p>
    <w:p>
      <w:pPr>
        <w:pStyle w:val="BodyText"/>
      </w:pPr>
      <w:r>
        <w:t xml:space="preserve">　　服务器无法做到主动向所有部署的垃圾桶设备请求数据，只能由垃圾桶的上位机主动向服务器推送数据。因此，上位机与服务器之间无法使用只能由客户端单端请求的HTTP协议</w:t>
      </w:r>
      <w:r>
        <w:rPr>
          <w:vertAlign w:val="superscript"/>
        </w:rPr>
        <w:t xml:space="preserve">[</w:t>
      </w:r>
      <w:hyperlink w:anchor="ref-HTTP">
        <w:r>
          <w:rPr>
            <w:rStyle w:val="af1"/>
            <w:vertAlign w:val="superscript"/>
          </w:rPr>
          <w:t xml:space="preserve">61</w:t>
        </w:r>
      </w:hyperlink>
      <w:r>
        <w:rPr>
          <w:vertAlign w:val="superscript"/>
        </w:rPr>
        <w:t xml:space="preserve">]</w:t>
      </w:r>
      <w:r>
        <w:t xml:space="preserve">进行通信。本设计中，上位机通过WebSocket协议</w:t>
      </w:r>
      <w:r>
        <w:rPr>
          <w:vertAlign w:val="superscript"/>
        </w:rPr>
        <w:t xml:space="preserve">[</w:t>
      </w:r>
      <w:hyperlink w:anchor="ref-Li2021">
        <w:r>
          <w:rPr>
            <w:rStyle w:val="af1"/>
            <w:vertAlign w:val="superscript"/>
          </w:rPr>
          <w:t xml:space="preserve">62</w:t>
        </w:r>
      </w:hyperlink>
      <w:r>
        <w:rPr>
          <w:vertAlign w:val="superscript"/>
        </w:rPr>
        <w:t xml:space="preserve">]</w:t>
      </w:r>
      <w:r>
        <w:t xml:space="preserve">向服务器推送数据，WebSocket协议是一种服务端和客户端双端平等的通讯协仪，十分适用本系统的信息推送需要。</w:t>
      </w:r>
    </w:p>
    <w:bookmarkEnd w:id="167"/>
    <w:bookmarkStart w:id="170" w:name="用户交互"/>
    <w:p>
      <w:pPr>
        <w:pStyle w:val="2"/>
      </w:pPr>
      <w:r>
        <w:t xml:space="preserve">用户交互</w:t>
      </w:r>
    </w:p>
    <w:p>
      <w:pPr>
        <w:pStyle w:val="FirstParagraph"/>
      </w:pPr>
      <w:r>
        <w:t xml:space="preserve">　　在上位机系统UI的首页上，用户可以点击每个垃圾桶下方的按钮进行垃圾桶盖的控制，也可以点击要控制的垃圾桶，在垃圾桶的详情页面控制垃圾桶。若垃圾桶内部状态不适宜开盖，则所有开盖按钮都不可点击，同时，UI上会出现对用户的提醒。</w:t>
      </w:r>
    </w:p>
    <w:p>
      <w:pPr>
        <w:pStyle w:val="BodyText"/>
      </w:pPr>
      <w:r>
        <w:t xml:space="preserve">　　当用户通过垃圾桶上的扫码器扫描二维码后，上位机会采集到该二维码信息并向服务器发送一条包含该信息的报文，服务器收到该报文后会查询该二维码ID是否有效，并把结果返回给上位机。若用户登录有效，则UI上会显示该用户的ID和积分信息，同时，上位机系统开始记录当前垃圾桶内的垃圾重量</w:t>
      </w:r>
      <m:oMath>
        <m:sSub>
          <m:e>
            <m:r>
              <m:t>W</m:t>
            </m:r>
          </m:e>
          <m:sub>
            <m:r>
              <m:t>1</m:t>
            </m:r>
          </m:sub>
        </m:sSub>
      </m:oMath>
      <w:r>
        <w:t xml:space="preserve">，当用户完成投递并关盖后，系统再次采集垃圾桶内垃圾重量</w:t>
      </w:r>
      <m:oMath>
        <m:sSub>
          <m:e>
            <m:r>
              <m:t>W</m:t>
            </m:r>
          </m:e>
          <m:sub>
            <m:r>
              <m:t>2</m:t>
            </m:r>
          </m:sub>
        </m:sSub>
      </m:oMath>
      <w:r>
        <w:t xml:space="preserve">，则用户实际投递的垃圾重量为</w:t>
      </w:r>
      <m:oMath>
        <m:sSub>
          <m:e>
            <m:r>
              <m:t>W</m:t>
            </m:r>
          </m:e>
          <m:sub>
            <m:r>
              <m:t>2</m:t>
            </m:r>
          </m:sub>
        </m:sSub>
        <m:r>
          <m:rPr>
            <m:sty m:val="p"/>
          </m:rPr>
          <m:t>−</m:t>
        </m:r>
        <m:sSub>
          <m:e>
            <m:r>
              <m:t>W</m:t>
            </m:r>
          </m:e>
          <m:sub>
            <m:r>
              <m:t>1</m:t>
            </m:r>
          </m:sub>
        </m:sSub>
      </m:oMath>
      <w:r>
        <w:t xml:space="preserve">，系统将根据此重量为用户计算积分。当用户开启垃圾桶盖后，系统开始关注垃圾桶前方的超声波测距数据。若超声波测距数据显示用户已不在垃圾桶前且超过一定时长，就会自动控制垃圾桶关闭。</w:t>
      </w:r>
    </w:p>
    <w:p>
      <w:pPr>
        <w:pStyle w:val="BodyText"/>
      </w:pPr>
      <w:r>
        <w:t xml:space="preserve">　　用户与上位机交互的流程如图fig. </w:t>
      </w:r>
      <w:hyperlink w:anchor="fig:HMIProcess">
        <w:r>
          <w:rPr>
            <w:rStyle w:val="af1"/>
          </w:rPr>
          <w:t xml:space="preserve">39</w:t>
        </w:r>
      </w:hyperlink>
      <w:r>
        <w:t xml:space="preserve">所示。</w:t>
      </w:r>
    </w:p>
    <w:bookmarkStart w:id="0" w:name="fig:HMIProcess"/>
    <w:p>
      <w:pPr>
        <w:pStyle w:val="CaptionedFigure"/>
      </w:pPr>
      <w:bookmarkStart w:id="169" w:name="fig:HMIProcess"/>
      <w:r>
        <w:drawing>
          <wp:inline>
            <wp:extent cx="3599999" cy="5992999"/>
            <wp:effectExtent b="0" l="0" r="0" t="0"/>
            <wp:docPr descr="图 39: 上位机系统用户交互流程" title="" id="1" name="Picture"/>
            <a:graphic>
              <a:graphicData uri="http://schemas.openxmlformats.org/drawingml/2006/picture">
                <pic:pic>
                  <pic:nvPicPr>
                    <pic:cNvPr descr="imgs/HMIProcess.png" id="0" name="Picture"/>
                    <pic:cNvPicPr>
                      <a:picLocks noChangeArrowheads="1" noChangeAspect="1"/>
                    </pic:cNvPicPr>
                  </pic:nvPicPr>
                  <pic:blipFill>
                    <a:blip r:embed="rId168"/>
                    <a:stretch>
                      <a:fillRect/>
                    </a:stretch>
                  </pic:blipFill>
                  <pic:spPr bwMode="auto">
                    <a:xfrm>
                      <a:off x="0" y="0"/>
                      <a:ext cx="3599999" cy="5992999"/>
                    </a:xfrm>
                    <a:prstGeom prst="rect">
                      <a:avLst/>
                    </a:prstGeom>
                    <a:noFill/>
                    <a:ln w="9525">
                      <a:noFill/>
                      <a:headEnd/>
                      <a:tailEnd/>
                    </a:ln>
                  </pic:spPr>
                </pic:pic>
              </a:graphicData>
            </a:graphic>
          </wp:inline>
        </w:drawing>
      </w:r>
      <w:bookmarkEnd w:id="169"/>
    </w:p>
    <w:p>
      <w:pPr>
        <w:pStyle w:val="ImageCaption"/>
      </w:pPr>
      <w:r>
        <w:t xml:space="preserve">图 39: 上位机系统用户交互流程</w:t>
      </w:r>
    </w:p>
    <w:bookmarkEnd w:id="0"/>
    <w:bookmarkEnd w:id="170"/>
    <w:bookmarkStart w:id="172" w:name="本章小结-2"/>
    <w:p>
      <w:pPr>
        <w:pStyle w:val="2"/>
      </w:pPr>
      <w:r>
        <w:t xml:space="preserve">本章小结</w:t>
      </w:r>
    </w:p>
    <w:p>
      <w:pPr>
        <w:pStyle w:val="FirstParagraph"/>
      </w:pPr>
      <w:r>
        <w:t xml:space="preserve">　　本节通过上位机交互系统架构设计，结合垃圾桶控制系统的MODBUS协议栈设计和谷歌开源项目android-serialport-api实现了对与垃圾桶的MODBUS通信。在实现通信的基础上，通过设计消息队列中间层和数据采集以及垃圾桶控制模块，实现了对垃圾桶的状态采集和控制。最后集合获取的数据实现了数据的可视化/上传模块以及用户交互模块。该上位机模块相当于系统的物联网数据终端，其通过WebSocket协议可以实现对服务器的数据推送，为下文服务器系统的设计和实现打下了基础。</w:t>
      </w:r>
      <w:r>
        <w:rPr>
          <w:rStyle w:val="af6"/>
        </w:rPr>
        <w:footnoteReference w:id="171"/>
      </w:r>
    </w:p>
    <w:bookmarkEnd w:id="172"/>
    <w:bookmarkEnd w:id="173"/>
    <w:bookmarkStart w:id="188" w:name="服务器后端系统设计与实现"/>
    <w:p>
      <w:pPr>
        <w:pStyle w:val="1"/>
      </w:pPr>
      <w:r>
        <w:t xml:space="preserve">服务器后端系统设计与实现</w:t>
      </w:r>
    </w:p>
    <w:bookmarkStart w:id="176" w:name="服务端整体架构"/>
    <w:p>
      <w:pPr>
        <w:pStyle w:val="2"/>
      </w:pPr>
      <w:r>
        <w:t xml:space="preserve">服务端整体架构</w:t>
      </w:r>
    </w:p>
    <w:p>
      <w:pPr>
        <w:pStyle w:val="FirstParagraph"/>
      </w:pPr>
      <w:r>
        <w:t xml:space="preserve">　　服务器后端系统收集并储存所有来自上位机系统推送的数据，基于服务端收集和存储的大量数据，可以驱动多种多样的应用系统。如城市垃圾桶管理系统等，这类据应用不仅使城市向数字化、智能化更进一步，还可以大大提高城市垃圾桶的管理水平。本设计提出的Android上位机系统收集垃圾桶数据并上传至服务器，则服务器端需要与之对接，实现数据的接收和持久化；同时，对于上位机的请求（如用户ID验证请求），服务端系统也需要及时响应。由于部署的垃圾桶设备遍布城市，数量较大，因此服务端系统需要使用负载均衡等多种技术缓解服务器压力，实现与客户端稳定的通信。服务端系统的架构如图fig. </w:t>
      </w:r>
      <w:hyperlink w:anchor="fig:ServerStructure">
        <w:r>
          <w:rPr>
            <w:rStyle w:val="af1"/>
          </w:rPr>
          <w:t xml:space="preserve">40</w:t>
        </w:r>
      </w:hyperlink>
      <w:r>
        <w:t xml:space="preserve">所示。</w:t>
      </w:r>
    </w:p>
    <w:bookmarkStart w:id="0" w:name="fig:ServerStructure"/>
    <w:p>
      <w:pPr>
        <w:pStyle w:val="CaptionedFigure"/>
      </w:pPr>
      <w:bookmarkStart w:id="175" w:name="fig:ServerStructure"/>
      <w:r>
        <w:drawing>
          <wp:inline>
            <wp:extent cx="3959999" cy="7552245"/>
            <wp:effectExtent b="0" l="0" r="0" t="0"/>
            <wp:docPr descr="图 40: 系统服务端架构" title="" id="1" name="Picture"/>
            <a:graphic>
              <a:graphicData uri="http://schemas.openxmlformats.org/drawingml/2006/picture">
                <pic:pic>
                  <pic:nvPicPr>
                    <pic:cNvPr descr="imgs/ServerStructure.png" id="0" name="Picture"/>
                    <pic:cNvPicPr>
                      <a:picLocks noChangeArrowheads="1" noChangeAspect="1"/>
                    </pic:cNvPicPr>
                  </pic:nvPicPr>
                  <pic:blipFill>
                    <a:blip r:embed="rId174"/>
                    <a:stretch>
                      <a:fillRect/>
                    </a:stretch>
                  </pic:blipFill>
                  <pic:spPr bwMode="auto">
                    <a:xfrm>
                      <a:off x="0" y="0"/>
                      <a:ext cx="3959999" cy="7552245"/>
                    </a:xfrm>
                    <a:prstGeom prst="rect">
                      <a:avLst/>
                    </a:prstGeom>
                    <a:noFill/>
                    <a:ln w="9525">
                      <a:noFill/>
                      <a:headEnd/>
                      <a:tailEnd/>
                    </a:ln>
                  </pic:spPr>
                </pic:pic>
              </a:graphicData>
            </a:graphic>
          </wp:inline>
        </w:drawing>
      </w:r>
      <w:bookmarkEnd w:id="175"/>
    </w:p>
    <w:p>
      <w:pPr>
        <w:pStyle w:val="ImageCaption"/>
      </w:pPr>
      <w:r>
        <w:t xml:space="preserve">图 40: 系统服务端架构</w:t>
      </w:r>
    </w:p>
    <w:bookmarkEnd w:id="0"/>
    <w:p>
      <w:pPr>
        <w:pStyle w:val="BodyText"/>
      </w:pPr>
      <w:r>
        <w:t xml:space="preserve">　　如图中所示，用户和上位机的请求基本可分为两种类型：用户访问数据应用产生的HTTP请求和上位机系统向服务器推送数据而产生的WebSocket请求。向服务器发出的请求经过负载均衡层分别交由HTTP服务器和WebSocket服务器进行处理并响应。在处理过程中，使用Redis缓存服务器对高并发、大量数据IO的情形进行优化。同时数据以一定的频率存储到对象数据库服务器中。</w:t>
      </w:r>
    </w:p>
    <w:bookmarkEnd w:id="176"/>
    <w:bookmarkStart w:id="178" w:name="服务器接口设计"/>
    <w:p>
      <w:pPr>
        <w:pStyle w:val="2"/>
      </w:pPr>
      <w:r>
        <w:t xml:space="preserve">服务器接口设计</w:t>
      </w:r>
    </w:p>
    <w:p>
      <w:pPr>
        <w:pStyle w:val="FirstParagraph"/>
      </w:pPr>
      <w:r>
        <w:t xml:space="preserve">　　根据系统整体架构设计，垃圾桶上位机终端采集到的数据通过HTTP请求上传到服务端，系统数据上传的Socket连接接口为：wss://site.maple.today/RubbishSeparator/InteractSocket_separator/{Id}/{latitude}/{longitude}，其中{Id}为终端唯一标识符，{latitude}为终端所在位置的维度信息，{longitude}为经度信息。完成Socket连接后，垃圾桶上位机可以进行垃圾桶数据包的上传，数据包报文格式如表table </w:t>
      </w:r>
      <w:hyperlink w:anchor="tbl:UploadInterface">
        <w:r>
          <w:rPr>
            <w:rStyle w:val="af1"/>
          </w:rPr>
          <w:t xml:space="preserve">13</w:t>
        </w:r>
      </w:hyperlink>
      <w:r>
        <w:t xml:space="preserve">所示。</w:t>
      </w:r>
    </w:p>
    <w:bookmarkStart w:id="0" w:name="tbl:UploadInterface"/>
    <w:p>
      <w:pPr>
        <w:pStyle w:val="TableCaption"/>
      </w:pPr>
      <w:r>
        <w:t xml:space="preserve">表 13: 垃圾桶上位机与服务端数据传输报文格式</w:t>
      </w:r>
      <w:r>
        <w:t xml:space="preserve"> </w:t>
      </w:r>
    </w:p>
    <w:tbl>
      <w:tblPr>
        <w:tblStyle w:val="Table"/>
        <w:tblW w:type="pct" w:w="0"/>
        <w:tblLook w:firstRow="1" w:lastRow="0" w:firstColumn="0" w:lastColumn="0" w:noHBand="0" w:noVBand="0" w:val="0020"/>
        <w:tblCaption w:val="表 13: 垃圾桶上位机与服务端数据传输报文格式 "/>
      </w:tblPr>
      <w:tblGrid/>
      <w:tr>
        <w:tc>
          <w:p>
            <w:pPr>
              <w:pStyle w:val="Compact"/>
              <w:jc w:val="left"/>
            </w:pPr>
            <w:r>
              <w:t xml:space="preserve">第一组</w:t>
            </w:r>
          </w:p>
        </w:tc>
        <w:tc>
          <w:p>
            <w:pPr>
              <w:pStyle w:val="Compact"/>
              <w:jc w:val="left"/>
            </w:pPr>
            <w:r>
              <w:t xml:space="preserve">第二组</w:t>
            </w:r>
          </w:p>
        </w:tc>
        <w:tc>
          <w:p>
            <w:pPr>
              <w:pStyle w:val="Compact"/>
              <w:jc w:val="left"/>
            </w:pPr>
            <w:r>
              <w:t xml:space="preserve">第三组</w:t>
            </w:r>
          </w:p>
        </w:tc>
        <w:tc>
          <w:p>
            <w:pPr>
              <w:pStyle w:val="Compact"/>
              <w:jc w:val="left"/>
            </w:pPr>
            <w:r>
              <w:t xml:space="preserve">第四组</w:t>
            </w:r>
          </w:p>
        </w:tc>
        <w:tc>
          <w:p>
            <w:pPr>
              <w:pStyle w:val="Compact"/>
              <w:jc w:val="left"/>
            </w:pPr>
            <w:r>
              <w:t xml:space="preserve">第五组</w:t>
            </w:r>
          </w:p>
        </w:tc>
        <w:tc>
          <w:p>
            <w:pPr>
              <w:pStyle w:val="Compact"/>
              <w:jc w:val="left"/>
            </w:pPr>
            <w:r>
              <w:t xml:space="preserve">…</w:t>
            </w:r>
          </w:p>
        </w:tc>
      </w:tr>
      <w:tr>
        <w:tc>
          <w:p>
            <w:pPr>
              <w:pStyle w:val="Compact"/>
              <w:jc w:val="left"/>
            </w:pPr>
            <w:r>
              <w:t xml:space="preserve">功能码</w:t>
            </w:r>
          </w:p>
        </w:tc>
        <w:tc>
          <w:p>
            <w:pPr>
              <w:pStyle w:val="Compact"/>
              <w:jc w:val="left"/>
            </w:pPr>
            <w:r>
              <w:t xml:space="preserve">数据包1</w:t>
            </w:r>
          </w:p>
        </w:tc>
        <w:tc>
          <w:p>
            <w:pPr>
              <w:pStyle w:val="Compact"/>
              <w:jc w:val="left"/>
            </w:pPr>
            <w:r>
              <w:t xml:space="preserve">数据包2</w:t>
            </w:r>
          </w:p>
        </w:tc>
        <w:tc>
          <w:p>
            <w:pPr>
              <w:pStyle w:val="Compact"/>
              <w:jc w:val="left"/>
            </w:pPr>
            <w:r>
              <w:t xml:space="preserve">数据包3</w:t>
            </w:r>
          </w:p>
        </w:tc>
        <w:tc>
          <w:p>
            <w:pPr>
              <w:pStyle w:val="Compact"/>
              <w:jc w:val="left"/>
            </w:pPr>
            <w:r>
              <w:t xml:space="preserve">数据包4</w:t>
            </w:r>
          </w:p>
        </w:tc>
        <w:tc>
          <w:p>
            <w:pPr>
              <w:pStyle w:val="Compact"/>
              <w:jc w:val="left"/>
            </w:pPr>
            <w:r>
              <w:t xml:space="preserve">…</w:t>
            </w:r>
          </w:p>
        </w:tc>
      </w:tr>
    </w:tbl>
    <w:bookmarkEnd w:id="0"/>
    <w:p>
      <w:pPr>
        <w:pStyle w:val="BodyText"/>
      </w:pPr>
      <w:r>
        <w:t xml:space="preserve">　　根据功能码的不同，数据包的含义也不同，具体关系如表table </w:t>
      </w:r>
      <w:hyperlink w:anchor="tbl:CodeToDatapackTbl">
        <w:r>
          <w:rPr>
            <w:rStyle w:val="af1"/>
          </w:rPr>
          <w:t xml:space="preserve">14</w:t>
        </w:r>
      </w:hyperlink>
      <w:r>
        <w:t xml:space="preserve">所示。</w:t>
      </w:r>
    </w:p>
    <w:bookmarkStart w:id="0" w:name="tbl:CodeToDatapackTbl"/>
    <w:p>
      <w:pPr>
        <w:pStyle w:val="TableCaption"/>
      </w:pPr>
      <w:r>
        <w:t xml:space="preserve">表 14: 功能码与数据包含义对照表</w:t>
      </w:r>
      <w:r>
        <w:t xml:space="preserve"> </w:t>
      </w:r>
    </w:p>
    <w:tbl>
      <w:tblPr>
        <w:tblStyle w:val="Table"/>
        <w:tblW w:type="pct" w:w="0"/>
        <w:tblLook w:firstRow="1" w:lastRow="0" w:firstColumn="0" w:lastColumn="0" w:noHBand="0" w:noVBand="0" w:val="0020"/>
        <w:tblCaption w:val="表 14: 功能码与数据包含义对照表 "/>
      </w:tblPr>
      <w:tblGrid/>
      <w:tr>
        <w:tc>
          <w:p>
            <w:pPr>
              <w:pStyle w:val="Compact"/>
              <w:jc w:val="left"/>
            </w:pPr>
            <w:r>
              <w:t xml:space="preserve">功能码</w:t>
            </w:r>
          </w:p>
        </w:tc>
        <w:tc>
          <w:p>
            <w:pPr>
              <w:pStyle w:val="Compact"/>
              <w:jc w:val="left"/>
            </w:pPr>
            <w:r>
              <w:t xml:space="preserve">功能</w:t>
            </w:r>
          </w:p>
        </w:tc>
        <w:tc>
          <w:p>
            <w:pPr>
              <w:pStyle w:val="Compact"/>
              <w:jc w:val="left"/>
            </w:pPr>
            <w:r>
              <w:t xml:space="preserve">数据包1</w:t>
            </w:r>
          </w:p>
        </w:tc>
        <w:tc>
          <w:p>
            <w:pPr>
              <w:pStyle w:val="Compact"/>
              <w:jc w:val="left"/>
            </w:pPr>
            <w:r>
              <w:t xml:space="preserve">数据包2</w:t>
            </w:r>
          </w:p>
        </w:tc>
        <w:tc>
          <w:p>
            <w:pPr>
              <w:pStyle w:val="Compact"/>
              <w:jc w:val="left"/>
            </w:pPr>
            <w:r>
              <w:t xml:space="preserve">数据包3</w:t>
            </w:r>
          </w:p>
        </w:tc>
        <w:tc>
          <w:p>
            <w:pPr>
              <w:pStyle w:val="Compact"/>
              <w:jc w:val="left"/>
            </w:pPr>
            <w:r>
              <w:t xml:space="preserve">数据包4</w:t>
            </w:r>
          </w:p>
        </w:tc>
        <w:tc>
          <w:p>
            <w:pPr>
              <w:pStyle w:val="Compact"/>
              <w:jc w:val="left"/>
            </w:pPr>
            <w:r>
              <w:t xml:space="preserve">…</w:t>
            </w:r>
          </w:p>
        </w:tc>
      </w:tr>
      <w:tr>
        <w:tc>
          <w:p>
            <w:pPr>
              <w:pStyle w:val="Compact"/>
              <w:jc w:val="left"/>
            </w:pPr>
            <w:r>
              <w:t xml:space="preserve">1001</w:t>
            </w:r>
          </w:p>
        </w:tc>
        <w:tc>
          <w:p>
            <w:pPr>
              <w:pStyle w:val="Compact"/>
              <w:jc w:val="left"/>
            </w:pPr>
            <w:r>
              <w:t xml:space="preserve">心跳检测</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1002</w:t>
            </w:r>
          </w:p>
        </w:tc>
        <w:tc>
          <w:p>
            <w:pPr>
              <w:pStyle w:val="Compact"/>
              <w:jc w:val="left"/>
            </w:pPr>
            <w:r>
              <w:t xml:space="preserve">垃圾桶数据上传</w:t>
            </w:r>
          </w:p>
        </w:tc>
        <w:tc>
          <w:p>
            <w:pPr>
              <w:pStyle w:val="Compact"/>
              <w:jc w:val="left"/>
            </w:pPr>
            <w:r>
              <w:t xml:space="preserve">1号垃圾桶状态</w:t>
            </w:r>
          </w:p>
        </w:tc>
        <w:tc>
          <w:p>
            <w:pPr>
              <w:pStyle w:val="Compact"/>
              <w:jc w:val="left"/>
            </w:pPr>
            <w:r>
              <w:t xml:space="preserve">2号垃圾桶状态</w:t>
            </w:r>
          </w:p>
        </w:tc>
        <w:tc>
          <w:p>
            <w:pPr>
              <w:pStyle w:val="Compact"/>
              <w:jc w:val="left"/>
            </w:pPr>
            <w:r>
              <w:t xml:space="preserve">3号垃圾桶状态</w:t>
            </w:r>
          </w:p>
        </w:tc>
        <w:tc>
          <w:p>
            <w:pPr>
              <w:pStyle w:val="Compact"/>
              <w:jc w:val="left"/>
            </w:pPr>
            <w:r>
              <w:t xml:space="preserve">4号垃圾桶状态</w:t>
            </w:r>
          </w:p>
        </w:tc>
        <w:tc>
          <w:p>
            <w:pPr>
              <w:pStyle w:val="Compact"/>
              <w:jc w:val="left"/>
            </w:pPr>
            <w:r>
              <w:t xml:space="preserve">…</w:t>
            </w:r>
          </w:p>
        </w:tc>
      </w:tr>
      <w:tr>
        <w:tc>
          <w:p>
            <w:pPr>
              <w:pStyle w:val="Compact"/>
              <w:jc w:val="left"/>
            </w:pPr>
            <w:r>
              <w:t xml:space="preserve">1003</w:t>
            </w:r>
          </w:p>
        </w:tc>
        <w:tc>
          <w:p>
            <w:pPr>
              <w:pStyle w:val="Compact"/>
              <w:jc w:val="left"/>
            </w:pPr>
            <w:r>
              <w:t xml:space="preserve">上传用户积分</w:t>
            </w:r>
          </w:p>
        </w:tc>
        <w:tc>
          <w:p>
            <w:pPr>
              <w:pStyle w:val="Compact"/>
              <w:jc w:val="left"/>
            </w:pPr>
            <w:r>
              <w:t xml:space="preserve">用户ID</w:t>
            </w:r>
          </w:p>
        </w:tc>
        <w:tc>
          <w:p>
            <w:pPr>
              <w:pStyle w:val="Compact"/>
              <w:jc w:val="left"/>
            </w:pPr>
            <w:r>
              <w:t xml:space="preserve">用户获取的积分</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1004</w:t>
            </w:r>
          </w:p>
        </w:tc>
        <w:tc>
          <w:p>
            <w:pPr>
              <w:pStyle w:val="Compact"/>
              <w:jc w:val="left"/>
            </w:pPr>
            <w:r>
              <w:t xml:space="preserve">用户登录</w:t>
            </w:r>
          </w:p>
        </w:tc>
        <w:tc>
          <w:p>
            <w:pPr>
              <w:pStyle w:val="Compact"/>
              <w:jc w:val="left"/>
            </w:pPr>
            <w:r>
              <w:t xml:space="preserve">用户ID</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bookmarkEnd w:id="0"/>
    <w:p>
      <w:pPr>
        <w:pStyle w:val="BodyText"/>
      </w:pPr>
      <w:r>
        <w:t xml:space="preserve">　　其中，垃圾桶状态数据数据包中的数据为线性排列，其结构如表table </w:t>
      </w:r>
      <w:hyperlink w:anchor="tbl:TrashcanDataStructure">
        <w:r>
          <w:rPr>
            <w:rStyle w:val="af1"/>
          </w:rPr>
          <w:t xml:space="preserve">15</w:t>
        </w:r>
      </w:hyperlink>
      <w:r>
        <w:t xml:space="preserve">所示。</w:t>
      </w:r>
    </w:p>
    <w:bookmarkStart w:id="0" w:name="tbl:TrashcanDataStructure"/>
    <w:p>
      <w:pPr>
        <w:pStyle w:val="TableCaption"/>
      </w:pPr>
      <w:r>
        <w:t xml:space="preserve">表 15: 垃圾桶状态数据包格式</w:t>
      </w:r>
      <w:r>
        <w:t xml:space="preserve"> </w:t>
      </w:r>
    </w:p>
    <w:tbl>
      <w:tblPr>
        <w:tblStyle w:val="Table"/>
        <w:tblW w:type="pct" w:w="0"/>
        <w:tblLook w:firstRow="1" w:lastRow="0" w:firstColumn="0" w:lastColumn="0" w:noHBand="0" w:noVBand="0" w:val="0020"/>
        <w:tblCaption w:val="表 15: 垃圾桶状态数据包格式 "/>
      </w:tblPr>
      <w:tblGrid/>
      <w:tr>
        <w:tc>
          <w:p>
            <w:pPr>
              <w:pStyle w:val="Compact"/>
              <w:jc w:val="left"/>
            </w:pPr>
            <w:r>
              <w:t xml:space="preserve">第一位</w:t>
            </w:r>
          </w:p>
        </w:tc>
        <w:tc>
          <w:p>
            <w:pPr>
              <w:pStyle w:val="Compact"/>
              <w:jc w:val="left"/>
            </w:pPr>
            <w:r>
              <w:t xml:space="preserve">第二位</w:t>
            </w:r>
          </w:p>
        </w:tc>
        <w:tc>
          <w:p>
            <w:pPr>
              <w:pStyle w:val="Compact"/>
              <w:jc w:val="left"/>
            </w:pPr>
            <w:r>
              <w:t xml:space="preserve">第三位</w:t>
            </w:r>
          </w:p>
        </w:tc>
        <w:tc>
          <w:p>
            <w:pPr>
              <w:pStyle w:val="Compact"/>
              <w:jc w:val="left"/>
            </w:pPr>
            <w:r>
              <w:t xml:space="preserve">第四位</w:t>
            </w:r>
          </w:p>
        </w:tc>
        <w:tc>
          <w:p>
            <w:pPr>
              <w:pStyle w:val="Compact"/>
              <w:jc w:val="left"/>
            </w:pPr>
            <w:r>
              <w:t xml:space="preserve">第五位</w:t>
            </w:r>
          </w:p>
        </w:tc>
      </w:tr>
      <w:tr>
        <w:tc>
          <w:p>
            <w:pPr>
              <w:pStyle w:val="Compact"/>
              <w:jc w:val="left"/>
            </w:pPr>
            <w:r>
              <w:t xml:space="preserve">温度数据</w:t>
            </w:r>
          </w:p>
        </w:tc>
        <w:tc>
          <w:p>
            <w:pPr>
              <w:pStyle w:val="Compact"/>
              <w:jc w:val="left"/>
            </w:pPr>
            <w:r>
              <w:t xml:space="preserve">湿度数据</w:t>
            </w:r>
          </w:p>
        </w:tc>
        <w:tc>
          <w:p>
            <w:pPr>
              <w:pStyle w:val="Compact"/>
              <w:jc w:val="left"/>
            </w:pPr>
            <w:r>
              <w:t xml:space="preserve">可燃气体浓度数据</w:t>
            </w:r>
          </w:p>
        </w:tc>
        <w:tc>
          <w:p>
            <w:pPr>
              <w:pStyle w:val="Compact"/>
              <w:jc w:val="left"/>
            </w:pPr>
            <w:r>
              <w:t xml:space="preserve">重量数据</w:t>
            </w:r>
          </w:p>
        </w:tc>
        <w:tc>
          <w:p>
            <w:pPr>
              <w:pStyle w:val="Compact"/>
              <w:jc w:val="left"/>
            </w:pPr>
            <w:r>
              <w:t xml:space="preserve">桶满状态数据</w:t>
            </w:r>
          </w:p>
        </w:tc>
      </w:tr>
    </w:tbl>
    <w:bookmarkEnd w:id="0"/>
    <w:p>
      <w:pPr>
        <w:pStyle w:val="BodyText"/>
      </w:pPr>
      <w:r>
        <w:t xml:space="preserve">　　本服务器系统所收集的数据可以驱动多种多样的数据应用，因此，服务器系统也为其他应用的开发预留了数据请求的接口。本系统中垃圾桶数据请求接口为：https://site.maple.today/RubbishSeparator/MainMobile。,通过此接口可以获取指定一个或多个垃圾桶的数据信息。</w:t>
      </w:r>
      <w:r>
        <w:rPr>
          <w:rStyle w:val="af6"/>
        </w:rPr>
        <w:footnoteReference w:id="177"/>
      </w:r>
    </w:p>
    <w:bookmarkEnd w:id="178"/>
    <w:bookmarkStart w:id="181" w:name="用户登录和积分模块设计"/>
    <w:p>
      <w:pPr>
        <w:pStyle w:val="2"/>
      </w:pPr>
      <w:r>
        <w:t xml:space="preserve">用户登录和积分模块设计</w:t>
      </w:r>
    </w:p>
    <w:p>
      <w:pPr>
        <w:pStyle w:val="FirstParagraph"/>
      </w:pPr>
      <w:r>
        <w:t xml:space="preserve">　　用户信息预先注册在数据库中，当用户通过交互系统登录时，上位机交互系统会将用户ID信息发送至服务端进行验证。服务端系统处理该信息并返回验证结果。</w:t>
      </w:r>
    </w:p>
    <w:p>
      <w:pPr>
        <w:pStyle w:val="BodyText"/>
      </w:pPr>
      <w:r>
        <w:t xml:space="preserve">　　当用户通过垃圾分类投递产生积分时，上位机交互系统会将用户ID和计算好的积分数据打包发送到服务端。服务端系统会处理这个数据包并在服务端更新用户积分，同时将用户ID和更新后的积分打包返回给上位机交互系统。用户登录和积分模块的服务端处理流程大致如图fig. </w:t>
      </w:r>
      <w:hyperlink w:anchor="fig:UserScoreProcess">
        <w:r>
          <w:rPr>
            <w:rStyle w:val="af1"/>
          </w:rPr>
          <w:t xml:space="preserve">41</w:t>
        </w:r>
      </w:hyperlink>
      <w:r>
        <w:t xml:space="preserve">所示。</w:t>
      </w:r>
    </w:p>
    <w:bookmarkStart w:id="0" w:name="fig:UserScoreProcess"/>
    <w:p>
      <w:pPr>
        <w:pStyle w:val="CaptionedFigure"/>
      </w:pPr>
      <w:bookmarkStart w:id="180" w:name="fig:UserScoreProcess"/>
      <w:r>
        <w:drawing>
          <wp:inline>
            <wp:extent cx="3599999" cy="4555648"/>
            <wp:effectExtent b="0" l="0" r="0" t="0"/>
            <wp:docPr descr="图 41: 用户登录和积分模块工作流程" title="" id="1" name="Picture"/>
            <a:graphic>
              <a:graphicData uri="http://schemas.openxmlformats.org/drawingml/2006/picture">
                <pic:pic>
                  <pic:nvPicPr>
                    <pic:cNvPr descr="imgs/UserScoreProcess.png" id="0" name="Picture"/>
                    <pic:cNvPicPr>
                      <a:picLocks noChangeArrowheads="1" noChangeAspect="1"/>
                    </pic:cNvPicPr>
                  </pic:nvPicPr>
                  <pic:blipFill>
                    <a:blip r:embed="rId179"/>
                    <a:stretch>
                      <a:fillRect/>
                    </a:stretch>
                  </pic:blipFill>
                  <pic:spPr bwMode="auto">
                    <a:xfrm>
                      <a:off x="0" y="0"/>
                      <a:ext cx="3599999" cy="4555648"/>
                    </a:xfrm>
                    <a:prstGeom prst="rect">
                      <a:avLst/>
                    </a:prstGeom>
                    <a:noFill/>
                    <a:ln w="9525">
                      <a:noFill/>
                      <a:headEnd/>
                      <a:tailEnd/>
                    </a:ln>
                  </pic:spPr>
                </pic:pic>
              </a:graphicData>
            </a:graphic>
          </wp:inline>
        </w:drawing>
      </w:r>
      <w:bookmarkEnd w:id="180"/>
    </w:p>
    <w:p>
      <w:pPr>
        <w:pStyle w:val="ImageCaption"/>
      </w:pPr>
      <w:r>
        <w:t xml:space="preserve">图 41: 用户登录和积分模块工作流程</w:t>
      </w:r>
    </w:p>
    <w:bookmarkEnd w:id="0"/>
    <w:bookmarkEnd w:id="181"/>
    <w:bookmarkStart w:id="182" w:name="服务器后端系统实现"/>
    <w:p>
      <w:pPr>
        <w:pStyle w:val="2"/>
      </w:pPr>
      <w:r>
        <w:t xml:space="preserve">服务器后端系统实现</w:t>
      </w:r>
    </w:p>
    <w:p>
      <w:pPr>
        <w:pStyle w:val="FirstParagraph"/>
      </w:pPr>
      <w:r>
        <w:t xml:space="preserve">　　目前的服务器主要分为物理主机服务器和云服务器。物理主机服务器指实际的服务器硬件系统，一般部署在服务器机房的机架上，物理服务器主机稳定性高、性能和可控性好，但是缺点是价格昂贵、维护困难。云服务器则因其无需机房、启动成本低、方便易用的优点称为目前中小型服务端系统的首选，因此本系统的服务器选择云服务器作为软件系统的宿主。在国内的云服务器市场中，阿里云因布局较早，服务较优现已是国内最大的公共云计算服务提供商，本系统所使用的云服务器也来自阿里云。</w:t>
      </w:r>
    </w:p>
    <w:p>
      <w:pPr>
        <w:pStyle w:val="BodyText"/>
      </w:pPr>
      <w:r>
        <w:t xml:space="preserve">　　服务器后端系统主要基于JavaWeb技术和Tomcat容器</w:t>
      </w:r>
      <w:r>
        <w:rPr>
          <w:vertAlign w:val="superscript"/>
        </w:rPr>
        <w:t xml:space="preserve">[</w:t>
      </w:r>
      <w:hyperlink w:anchor="ref-Yang2021a">
        <w:r>
          <w:rPr>
            <w:rStyle w:val="af1"/>
            <w:vertAlign w:val="superscript"/>
          </w:rPr>
          <w:t xml:space="preserve">63</w:t>
        </w:r>
      </w:hyperlink>
      <w:r>
        <w:rPr>
          <w:vertAlign w:val="superscript"/>
        </w:rPr>
        <w:t xml:space="preserve">]</w:t>
      </w:r>
      <w:r>
        <w:t xml:space="preserve">，使用Spring Boot框架</w:t>
      </w:r>
      <w:r>
        <w:rPr>
          <w:vertAlign w:val="superscript"/>
        </w:rPr>
        <w:t xml:space="preserve">[</w:t>
      </w:r>
      <w:hyperlink w:anchor="ref-Wang2016">
        <w:r>
          <w:rPr>
            <w:rStyle w:val="af1"/>
            <w:vertAlign w:val="superscript"/>
          </w:rPr>
          <w:t xml:space="preserve">64</w:t>
        </w:r>
      </w:hyperlink>
      <w:r>
        <w:rPr>
          <w:vertAlign w:val="superscript"/>
        </w:rPr>
        <w:t xml:space="preserve">]</w:t>
      </w:r>
      <w:r>
        <w:t xml:space="preserve">开发而成，主要实现对用户请求、智能垃圾桶上位机终端请求的监听和处理以及数据持久化功能，对于IO密集的数据库读写操作，本系统还使用了Redis缓存技术</w:t>
      </w:r>
      <w:r>
        <w:rPr>
          <w:vertAlign w:val="superscript"/>
        </w:rPr>
        <w:t xml:space="preserve">[</w:t>
      </w:r>
      <w:hyperlink w:anchor="ref-Fang">
        <w:r>
          <w:rPr>
            <w:rStyle w:val="af1"/>
            <w:vertAlign w:val="superscript"/>
          </w:rPr>
          <w:t xml:space="preserve">65</w:t>
        </w:r>
      </w:hyperlink>
      <w:r>
        <w:rPr>
          <w:vertAlign w:val="superscript"/>
        </w:rPr>
        <w:t xml:space="preserve">]</w:t>
      </w:r>
      <w:r>
        <w:t xml:space="preserve">实现性能优化，提高了系统的数据吞吐能力。</w:t>
      </w:r>
    </w:p>
    <w:bookmarkEnd w:id="182"/>
    <w:bookmarkStart w:id="185" w:name="智慧城市垃圾桶信息化平台"/>
    <w:p>
      <w:pPr>
        <w:pStyle w:val="2"/>
      </w:pPr>
      <w:r>
        <w:t xml:space="preserve">智慧城市垃圾桶信息化平台</w:t>
      </w:r>
    </w:p>
    <w:p>
      <w:pPr>
        <w:pStyle w:val="FirstParagraph"/>
      </w:pPr>
      <w:r>
        <w:t xml:space="preserve">　　基于智能垃圾桶终端上传的信息和服务端系统对信息的接收和托管，可以实现城市垃圾桶的信息化管理。服务端系统中的数据实际上可以用于实现很多不同维度的应用，本文抛砖引玉式地设计一套智慧城市垃圾桶信息化平台，实现监控城市智能垃圾桶状态的信息化大屏，希望为其他应用的开发起到一点参考和启发。</w:t>
      </w:r>
    </w:p>
    <w:p>
      <w:pPr>
        <w:pStyle w:val="BodyText"/>
      </w:pPr>
      <w:r>
        <w:t xml:space="preserve">　　本设计采用来自Apache的开源图表项目ECharts</w:t>
      </w:r>
      <w:r>
        <w:rPr>
          <w:vertAlign w:val="superscript"/>
        </w:rPr>
        <w:t xml:space="preserve">[</w:t>
      </w:r>
      <w:hyperlink w:anchor="ref-Li2018">
        <w:r>
          <w:rPr>
            <w:rStyle w:val="af1"/>
            <w:vertAlign w:val="superscript"/>
          </w:rPr>
          <w:t xml:space="preserve">66</w:t>
        </w:r>
      </w:hyperlink>
      <w:r>
        <w:rPr>
          <w:vertAlign w:val="superscript"/>
        </w:rPr>
        <w:t xml:space="preserve">]</w:t>
      </w:r>
      <w:r>
        <w:t xml:space="preserve">，ECharts是一个JavaScript语言开发的可视化图表库，可以运行在任何支持浏览器功能的设备中。ECharts提供多种可视化图表类型，并且支持千万级别的前端数据的渲染。同时它支持多种交互动效以及多种维度的数据支持，是一个十分适合用于数据可视化领域的图表组件库。</w:t>
      </w:r>
    </w:p>
    <w:p>
      <w:pPr>
        <w:pStyle w:val="BodyText"/>
      </w:pPr>
      <w:r>
        <w:t xml:space="preserve">　　本设计中实现的垃圾桶信息化平台可从各区设备在线数、各区设备离线数、各区垃圾桶桶满情况、各区垃圾桶告警情况以及历史垃圾桶上线下线和历史垃圾桶告警情况等多个维度进行监控。系统的设计UI如图fig. </w:t>
      </w:r>
      <w:hyperlink w:anchor="fig:web">
        <w:r>
          <w:rPr>
            <w:rStyle w:val="af1"/>
          </w:rPr>
          <w:t xml:space="preserve">42</w:t>
        </w:r>
      </w:hyperlink>
      <w:r>
        <w:t xml:space="preserve">所示。</w:t>
      </w:r>
    </w:p>
    <w:bookmarkStart w:id="0" w:name="fig:web"/>
    <w:p>
      <w:pPr>
        <w:pStyle w:val="CaptionedFigure"/>
      </w:pPr>
      <w:bookmarkStart w:id="184" w:name="fig:web"/>
      <w:r>
        <w:drawing>
          <wp:inline>
            <wp:extent cx="5759999" cy="3248780"/>
            <wp:effectExtent b="0" l="0" r="0" t="0"/>
            <wp:docPr descr="图 42: 智慧城市垃圾桶信息化平台设计图" title="" id="1" name="Picture"/>
            <a:graphic>
              <a:graphicData uri="http://schemas.openxmlformats.org/drawingml/2006/picture">
                <pic:pic>
                  <pic:nvPicPr>
                    <pic:cNvPr descr="imgs/web.png" id="0" name="Picture"/>
                    <pic:cNvPicPr>
                      <a:picLocks noChangeArrowheads="1" noChangeAspect="1"/>
                    </pic:cNvPicPr>
                  </pic:nvPicPr>
                  <pic:blipFill>
                    <a:blip r:embed="rId183"/>
                    <a:stretch>
                      <a:fillRect/>
                    </a:stretch>
                  </pic:blipFill>
                  <pic:spPr bwMode="auto">
                    <a:xfrm>
                      <a:off x="0" y="0"/>
                      <a:ext cx="5759999" cy="3248780"/>
                    </a:xfrm>
                    <a:prstGeom prst="rect">
                      <a:avLst/>
                    </a:prstGeom>
                    <a:noFill/>
                    <a:ln w="9525">
                      <a:noFill/>
                      <a:headEnd/>
                      <a:tailEnd/>
                    </a:ln>
                  </pic:spPr>
                </pic:pic>
              </a:graphicData>
            </a:graphic>
          </wp:inline>
        </w:drawing>
      </w:r>
      <w:bookmarkEnd w:id="184"/>
    </w:p>
    <w:p>
      <w:pPr>
        <w:pStyle w:val="ImageCaption"/>
      </w:pPr>
      <w:r>
        <w:t xml:space="preserve">图 42: 智慧城市垃圾桶信息化平台设计图</w:t>
      </w:r>
    </w:p>
    <w:bookmarkEnd w:id="0"/>
    <w:p>
      <w:pPr>
        <w:pStyle w:val="BodyText"/>
      </w:pPr>
      <w:r>
        <w:t xml:space="preserve">　　由于本设计实现的系统实际并未大规模部署，图中所示的数据来自后台随机生成的测试数据，仅用于体现系统效果。但是该可视化系统面向实际开发，向服务器请求数据以及数据处理的接口设计与实际情况别无二致，可以做到对真实数据的处理和监控。</w:t>
      </w:r>
    </w:p>
    <w:bookmarkEnd w:id="185"/>
    <w:bookmarkStart w:id="187" w:name="小结"/>
    <w:p>
      <w:pPr>
        <w:pStyle w:val="2"/>
      </w:pPr>
      <w:r>
        <w:t xml:space="preserve">小结</w:t>
      </w:r>
    </w:p>
    <w:p>
      <w:pPr>
        <w:pStyle w:val="FirstParagraph"/>
      </w:pPr>
      <w:r>
        <w:t xml:space="preserve">　　本章在垃圾桶控制终端的软硬件实现和上位机系统实现的基础上对系统服务器后端软件进行了设计和开发，进行了服务端架构设计、接口设计和用户登录和积分流程设计。随后基于系统需求和物理主机、云服务器的特点进行了服务器选型，为服务端程序的开发实现奠定了基础。最后基于JavaWeb技术、Tomcat容器、Spring Boot框架等对服务端软件进行了开发和实现。服务端系统的设计和实现为数据应用的设计打下了基础，实现了系统数据的云端同步，真正做到了智能垃圾桶系统的信息化管理。</w:t>
      </w:r>
      <w:r>
        <w:rPr>
          <w:rStyle w:val="af6"/>
        </w:rPr>
        <w:footnoteReference w:id="186"/>
      </w:r>
    </w:p>
    <w:bookmarkEnd w:id="187"/>
    <w:bookmarkEnd w:id="188"/>
    <w:bookmarkStart w:id="195" w:name="总结与展望"/>
    <w:p>
      <w:pPr>
        <w:pStyle w:val="1"/>
      </w:pPr>
      <w:r>
        <w:t xml:space="preserve">总结与展望</w:t>
      </w:r>
    </w:p>
    <w:bookmarkStart w:id="193" w:name="总结"/>
    <w:p>
      <w:pPr>
        <w:pStyle w:val="2"/>
      </w:pPr>
      <w:r>
        <w:t xml:space="preserve">总结</w:t>
      </w:r>
    </w:p>
    <w:p>
      <w:pPr>
        <w:pStyle w:val="FirstParagraph"/>
      </w:pPr>
      <w:r>
        <w:t xml:space="preserve">　　自新世纪以来，我国的经济社会都迎来了飞速发展，国家的城市化进程和建设水平也在不断提高。城市居民生活水平提高的同时，日常消费也变得多姿多彩。但是与消费水平共同提高的还有生活垃圾的产生速度，为了解决生活垃圾的大量产生带来的垃圾处理速度不足的问题，我国以及国际各发达国家纷纷采取垃圾分类回收政策来提高垃圾的回收处理效率和资源利用率。</w:t>
      </w:r>
    </w:p>
    <w:p>
      <w:pPr>
        <w:pStyle w:val="BodyText"/>
      </w:pPr>
      <w:r>
        <w:t xml:space="preserve">　　城市社区垃圾桶作为居民生活垃圾的集中地和回收点，一直在城市生活垃圾回收中起着重要作用。当前，物联网、云计算等信息化技术的飞速发展和传感器、自动控制领域的成熟经验推动了城市智能垃圾桶的发展。为了实现对城市社区垃圾桶的统一管理和状态监控，本文设计并实现了一种用于城市社区垃圾回收点的物联网智能垃圾桶系统，实现了对城市社区垃圾桶的数字化管理。本文的主要研究内容总结如下：</w:t>
      </w:r>
    </w:p>
    <w:bookmarkStart w:id="189" w:name="X54e83738e20c09befe3c1be47e99e3f9d23d374"/>
    <w:p>
      <w:pPr>
        <w:pStyle w:val="4"/>
      </w:pPr>
      <w:r>
        <w:t xml:space="preserve">对城市智能垃圾桶的研究现状进行了调查研究，详细考察交接了目前国内外相关产品和设计和使用情况，结合实际部署场景，对系统的功能和架构进行设计。</w:t>
      </w:r>
    </w:p>
    <w:bookmarkEnd w:id="189"/>
    <w:bookmarkStart w:id="190" w:name="X578723258009f4671745cf736e2c4b8683713e5"/>
    <w:p>
      <w:pPr>
        <w:pStyle w:val="4"/>
      </w:pPr>
      <w:r>
        <w:t xml:space="preserve">结合传感器和嵌入式技术对系统的数据采集和控制终端进行硬件电路和软件系统的设计和开发，并对系统电路板和嵌入式控制软件进行测试，证明设计的可用性。</w:t>
      </w:r>
    </w:p>
    <w:bookmarkEnd w:id="190"/>
    <w:bookmarkStart w:id="191" w:name="Xf650a4713bcef23d9a2dac7bf95b4778d082142"/>
    <w:p>
      <w:pPr>
        <w:pStyle w:val="4"/>
      </w:pPr>
      <w:r>
        <w:t xml:space="preserve">通过Android上位机软件的设计和开发实现用户交互，垃圾桶状态数据采集和上传以及用户积分激励功能，实现了系统的物联网终端，为服务器端系统的设计和开发打下基础。</w:t>
      </w:r>
    </w:p>
    <w:bookmarkEnd w:id="191"/>
    <w:bookmarkStart w:id="192" w:name="X22a94e57a092634d90f2272f0519527a18f2b54"/>
    <w:p>
      <w:pPr>
        <w:pStyle w:val="4"/>
      </w:pPr>
      <w:r>
        <w:t xml:space="preserve">结合云计算、数据库等技术，实现了系统的服务端部分，实现了分布式终端数据的采集存储和统一管理。同时设计了垃圾桶数据请求接口，为上层数据应用系统的设计打下基础。结合接口设计，本文还设计实现了一个简单的智慧城市垃圾桶信息化平台，利用服务端数据对城市垃圾桶分布做可视化处理。</w:t>
      </w:r>
    </w:p>
    <w:bookmarkEnd w:id="192"/>
    <w:bookmarkEnd w:id="193"/>
    <w:bookmarkStart w:id="194" w:name="展望"/>
    <w:p>
      <w:pPr>
        <w:pStyle w:val="2"/>
      </w:pPr>
      <w:r>
        <w:t xml:space="preserve">展望</w:t>
      </w:r>
    </w:p>
    <w:p>
      <w:pPr>
        <w:pStyle w:val="FirstParagraph"/>
      </w:pPr>
      <w:r>
        <w:t xml:space="preserve">　　本文结合使用传感器、嵌入式技术、物联网、Android软件开发、服务器、数据库和数据可视化技术设计开发了智慧城市物联网智能垃圾桶系统，系统采集的垃圾桶状态数据可以实现城市垃圾桶的数字化管理，用户信息以及积分系统则可以对垃圾分类行为进行激励，提升居民的垃圾分类意识和积极性，为城市生活垃圾分类助力。就系统功能设计来看，本设计提出的系统确实解决了一些问题，但是系统的部分细节功能设计还过于粗放和简单，还有一些值得深入研究的空间，如在服务端系统方面，系统采集到的数据仅仅进行了简单的归类和存储，可以结合大数据、人工智能技术对数据进行进一步的分析，提取出更具价值的信息。如，可以对某地各时间段用户垃圾投递量进行分析，为管理人员规划出最佳的垃圾回收时间；还可以结合地理位置信息进行分析，为管理单位规划出最优的垃圾桶部署地图。在数据应用层面，本系统预留了数据请求的接口，在实现上仅仅实现了一个简单的数据可视化系统，可以利用该接口请求数据设计更多维度的数据分析或用户指导系统。如，可以结合GPS定位技术为用户推荐出距离最近的可投递的垃圾桶并且规划路线；还可以结合温度传感器的数据计算一个地区的温度分布等。</w:t>
      </w:r>
    </w:p>
    <w:bookmarkEnd w:id="194"/>
    <w:bookmarkEnd w:id="195"/>
    <w:bookmarkStart w:id="196" w:name="附录a-系统主要算法代码和硬件设计文件地址"/>
    <w:p>
      <w:pPr>
        <w:pStyle w:val="1"/>
      </w:pPr>
      <w:r>
        <w:t xml:space="preserve">附录A 系统主要算法代码和硬件设计文件地址</w:t>
      </w:r>
    </w:p>
    <w:p>
      <w:pPr>
        <w:numPr>
          <w:ilvl w:val="0"/>
          <w:numId w:val="1004"/>
        </w:numPr>
        <w:pStyle w:val="Compact"/>
      </w:pPr>
      <w:r>
        <w:t xml:space="preserve">嵌入式系统软件代码和硬件设计文件：</w:t>
      </w:r>
      <w:r>
        <w:t xml:space="preserve"> </w:t>
      </w:r>
      <w:r>
        <w:t xml:space="preserve">https://github.com/Leonezz/intelligentAshbin</w:t>
      </w:r>
    </w:p>
    <w:p>
      <w:pPr>
        <w:numPr>
          <w:ilvl w:val="0"/>
          <w:numId w:val="1004"/>
        </w:numPr>
        <w:pStyle w:val="Compact"/>
      </w:pPr>
      <w:r>
        <w:t xml:space="preserve">系统上位机软件代码：</w:t>
      </w:r>
      <w:r>
        <w:t xml:space="preserve"> </w:t>
      </w:r>
      <w:r>
        <w:t xml:space="preserve">https://github.com/Leonezz/RubbishSeparator</w:t>
      </w:r>
    </w:p>
    <w:p>
      <w:pPr>
        <w:numPr>
          <w:ilvl w:val="0"/>
          <w:numId w:val="1004"/>
        </w:numPr>
        <w:pStyle w:val="Compact"/>
      </w:pPr>
      <w:r>
        <w:t xml:space="preserve">系统服务端软件代码：</w:t>
      </w:r>
      <w:r>
        <w:t xml:space="preserve"> </w:t>
      </w:r>
      <w:r>
        <w:t xml:space="preserve">https://github.com/Leonezz/RubbishSeparatorServer</w:t>
      </w:r>
    </w:p>
    <w:bookmarkEnd w:id="196"/>
    <w:bookmarkStart w:id="197" w:name="附录b-攻读学位期间的研究和学习成果"/>
    <w:p>
      <w:pPr>
        <w:pStyle w:val="1"/>
      </w:pPr>
      <w:r>
        <w:t xml:space="preserve">附录B 攻读学位期间的研究和学习成果</w:t>
      </w:r>
    </w:p>
    <w:p>
      <w:pPr>
        <w:pStyle w:val="FirstParagraph"/>
      </w:pPr>
      <w:r>
        <w:t xml:space="preserve">发表论文：</w:t>
      </w:r>
    </w:p>
    <w:p>
      <w:pPr>
        <w:pStyle w:val="BodyText"/>
      </w:pPr>
      <w:r>
        <w:t xml:space="preserve">[1]董大兴,朱文强,王逸尘.基于电感感测的金属平整度检测系统[J].自动化技术与应用,2021,40(02):116-118+136.</w:t>
      </w:r>
    </w:p>
    <w:p>
      <w:pPr>
        <w:pStyle w:val="BodyText"/>
      </w:pPr>
      <w:r>
        <w:t xml:space="preserve">[2]董大兴,洪涵真,尤建军,朱文强.落球法测定液体粘滞系数实验仪的一点改进[J].大学物理实验,2020,33(04):49-51.</w:t>
      </w:r>
    </w:p>
    <w:p>
      <w:pPr>
        <w:pStyle w:val="BodyText"/>
      </w:pPr>
      <w:r>
        <w:t xml:space="preserve">竞赛获奖：</w:t>
      </w:r>
    </w:p>
    <w:p>
      <w:pPr>
        <w:pStyle w:val="BodyText"/>
      </w:pPr>
      <w:r>
        <w:t xml:space="preserve">2018年11月获第十五届江苏省高校大学生物理与实验科技作品创新大赛二等奖</w:t>
      </w:r>
    </w:p>
    <w:p>
      <w:pPr>
        <w:pStyle w:val="BodyText"/>
      </w:pPr>
      <w:r>
        <w:t xml:space="preserve">2019年11月获第十六届江苏省高校大学生物理与实验科技作品创新大赛三等奖</w:t>
      </w:r>
    </w:p>
    <w:p>
      <w:pPr>
        <w:pStyle w:val="BodyText"/>
      </w:pPr>
      <w:r>
        <w:t xml:space="preserve">2019年7月获第五届全国大学生物理实验竞赛三等奖</w:t>
      </w:r>
    </w:p>
    <w:p>
      <w:pPr>
        <w:pStyle w:val="BodyText"/>
      </w:pPr>
      <w:r>
        <w:t xml:space="preserve">2020年12月获南京航空航天大学第十一届本科生学术论坛二等奖</w:t>
      </w:r>
    </w:p>
    <w:p>
      <w:pPr>
        <w:pStyle w:val="BodyText"/>
      </w:pPr>
      <w:r>
        <w:t xml:space="preserve">主持和参与的科创项目：</w:t>
      </w:r>
    </w:p>
    <w:p>
      <w:pPr>
        <w:pStyle w:val="BodyText"/>
      </w:pPr>
      <w:r>
        <w:t xml:space="preserve">2020年结题省级大学生创新训练计划项目《基于振镜扫描系统的无人机快速激光制导远程充电系统》</w:t>
      </w:r>
    </w:p>
    <w:p>
      <w:pPr>
        <w:pStyle w:val="BodyText"/>
      </w:pPr>
      <w:r>
        <w:t xml:space="preserve">2021年结题省级大学生创新训练计划项目《用于电力中枢的温度监测告警系统》</w:t>
      </w:r>
    </w:p>
    <w:p>
      <w:pPr>
        <w:pStyle w:val="BodyText"/>
      </w:pPr>
      <w:r>
        <w:t xml:space="preserve">获得荣誉：</w:t>
      </w:r>
    </w:p>
    <w:p>
      <w:pPr>
        <w:pStyle w:val="BodyText"/>
      </w:pPr>
      <w:r>
        <w:t xml:space="preserve">2018年获南京航空航天大学学业奖学金三等奖</w:t>
      </w:r>
    </w:p>
    <w:p>
      <w:pPr>
        <w:pStyle w:val="BodyText"/>
      </w:pPr>
      <w:r>
        <w:t xml:space="preserve">2019年获南京航空航天大学学业奖学金二等奖</w:t>
      </w:r>
    </w:p>
    <w:p>
      <w:pPr>
        <w:pStyle w:val="BodyText"/>
      </w:pPr>
      <w:r>
        <w:t xml:space="preserve">2019年获南京航空航天大学优秀团员</w:t>
      </w:r>
    </w:p>
    <w:p>
      <w:pPr>
        <w:pStyle w:val="BodyText"/>
      </w:pPr>
      <w:r>
        <w:t xml:space="preserve">2020年获南京航空航天大学学业奖学金三等奖</w:t>
      </w:r>
    </w:p>
    <w:p>
      <w:pPr>
        <w:pStyle w:val="BodyText"/>
      </w:pPr>
      <w:r>
        <w:t xml:space="preserve">2020年获南京航空航天大学优秀学生奖学金三等奖</w:t>
      </w:r>
    </w:p>
    <w:p>
      <w:pPr>
        <w:pStyle w:val="BodyText"/>
      </w:pPr>
      <w:r>
        <w:t xml:space="preserve">2020年获国家励志奖学金</w:t>
      </w:r>
    </w:p>
    <w:bookmarkEnd w:id="197"/>
    <w:bookmarkStart w:id="198" w:name="致谢"/>
    <w:p>
      <w:pPr>
        <w:pStyle w:val="1"/>
      </w:pPr>
      <w:r>
        <w:t xml:space="preserve">致谢</w:t>
      </w:r>
    </w:p>
    <w:p>
      <w:pPr>
        <w:pStyle w:val="FirstParagraph"/>
      </w:pPr>
      <w:r>
        <w:t xml:space="preserve">行文至此，意味着我的大学生涯已经到达了终点。在这四年的大学学习期间，我得到了很多老师、同学和朋友的关怀和帮助。在学位论文即将完成之际，我要向所有在我大学期间给与我支持、帮助与鼓励的人们表示我最诚挚的谢意。</w:t>
      </w:r>
    </w:p>
    <w:p>
      <w:pPr>
        <w:pStyle w:val="BodyText"/>
      </w:pPr>
      <w:r>
        <w:t xml:space="preserve">首先我要感谢我的指导老师董大兴老师和赵蕴龙老师对我的指导，从毕设的选题和研究阶段到毕业论文的整理撰写以及定稿阶段，老师都给了我悉心的指导和热情的帮助，使我的毕业设计和论文能够顺利的完成。老师对工作的认真负责、对学术的钻研精神和严谨的态度都值得我终生学习。</w:t>
      </w:r>
    </w:p>
    <w:p>
      <w:pPr>
        <w:pStyle w:val="BodyText"/>
      </w:pPr>
      <w:r>
        <w:t xml:space="preserve">其次，感谢理学院全体老师，由于他们的悉心教导，我学到了扎实的专业知识，掌握了扎实的专业技能。同时，理学院对学生科创的大力支持让我能够在本科期间参与多个项目，从中学习了计算机编程技能和基础知识，为我的毕业设计打下基础。</w:t>
      </w:r>
    </w:p>
    <w:p>
      <w:pPr>
        <w:pStyle w:val="BodyText"/>
      </w:pPr>
      <w:r>
        <w:t xml:space="preserve">最后，感谢我的家人二十余年来给予我的关心和支持，正是由于他们的支持和照顾，我才能安心完成我的学业。同时也十分感谢我的同窗同学以及舍友，四年来，他们与我朝夕相处，在生活上互帮互助，共同走过了这四年精彩的求学生涯。</w:t>
      </w:r>
    </w:p>
    <w:bookmarkEnd w:id="198"/>
    <w:bookmarkStart w:id="266" w:name="bibliography"/>
    <w:p>
      <w:pPr>
        <w:pStyle w:val="1"/>
      </w:pPr>
      <w:r>
        <w:t xml:space="preserve">参考文献</w:t>
      </w:r>
    </w:p>
    <w:bookmarkStart w:id="265" w:name="refs"/>
    <w:bookmarkStart w:id="199" w:name="ref-kumar2016"/>
    <w:p>
      <w:pPr>
        <w:pStyle w:val="Bibliography"/>
      </w:pPr>
      <w:r>
        <w:t xml:space="preserve">[1]</w:t>
      </w:r>
      <w:r>
        <w:t xml:space="preserve"> </w:t>
      </w:r>
      <w:r>
        <w:t xml:space="preserve">	</w:t>
      </w:r>
      <w:r>
        <w:t xml:space="preserve">KUMAR N S, VUAYALAKSHMI B, PRARTHANA R J, 等.</w:t>
      </w:r>
      <w:r>
        <w:t xml:space="preserve"> </w:t>
      </w:r>
      <w:r>
        <w:t xml:space="preserve">IOT</w:t>
      </w:r>
      <w:r>
        <w:t xml:space="preserve"> </w:t>
      </w:r>
      <w:r>
        <w:t xml:space="preserve">Based Smart Garbage Alert System Using</w:t>
      </w:r>
      <w:r>
        <w:t xml:space="preserve"> </w:t>
      </w:r>
      <w:r>
        <w:t xml:space="preserve">Arduino UNO</w:t>
      </w:r>
      <w:r>
        <w:t xml:space="preserve">[C]//2016</w:t>
      </w:r>
      <w:r>
        <w:t xml:space="preserve"> </w:t>
      </w:r>
      <w:r>
        <w:t xml:space="preserve">IEEE Region</w:t>
      </w:r>
      <w:r>
        <w:t xml:space="preserve"> </w:t>
      </w:r>
      <w:r>
        <w:t xml:space="preserve">10</w:t>
      </w:r>
      <w:r>
        <w:t xml:space="preserve"> </w:t>
      </w:r>
      <w:r>
        <w:t xml:space="preserve">Conference</w:t>
      </w:r>
      <w:r>
        <w:t xml:space="preserve"> </w:t>
      </w:r>
      <w:r>
        <w:t xml:space="preserve">(</w:t>
      </w:r>
      <w:r>
        <w:t xml:space="preserve">TENCON</w:t>
      </w:r>
      <w:r>
        <w:t xml:space="preserve">).</w:t>
      </w:r>
      <w:r>
        <w:t xml:space="preserve"> </w:t>
      </w:r>
      <w:r>
        <w:t xml:space="preserve">Singapore</w:t>
      </w:r>
      <w:r>
        <w:t xml:space="preserve">:</w:t>
      </w:r>
      <w:r>
        <w:t xml:space="preserve">IEEE</w:t>
      </w:r>
      <w:r>
        <w:t xml:space="preserve">,2016:1028–1034.</w:t>
      </w:r>
      <w:r>
        <w:t xml:space="preserve"> </w:t>
      </w:r>
    </w:p>
    <w:bookmarkEnd w:id="199"/>
    <w:bookmarkStart w:id="200" w:name="ref-xinhua_nj"/>
    <w:p>
      <w:pPr>
        <w:pStyle w:val="Bibliography"/>
      </w:pPr>
      <w:r>
        <w:t xml:space="preserve">[2]</w:t>
      </w:r>
      <w:r>
        <w:t xml:space="preserve"> </w:t>
      </w:r>
      <w:r>
        <w:t xml:space="preserve">	</w:t>
      </w:r>
      <w:r>
        <w:t xml:space="preserve">南京生活垃圾分类正式实施 你</w:t>
      </w:r>
      <w:r>
        <w:t xml:space="preserve">《分类》</w:t>
      </w:r>
      <w:r>
        <w:t xml:space="preserve">了吗？-新华网[Z]</w:t>
      </w:r>
    </w:p>
    <w:bookmarkEnd w:id="200"/>
    <w:bookmarkStart w:id="201" w:name="ref-zotero-84"/>
    <w:p>
      <w:pPr>
        <w:pStyle w:val="Bibliography"/>
      </w:pPr>
      <w:r>
        <w:t xml:space="preserve">[3]</w:t>
      </w:r>
      <w:r>
        <w:t xml:space="preserve"> </w:t>
      </w:r>
      <w:r>
        <w:t xml:space="preserve">	</w:t>
      </w:r>
      <w:r>
        <w:t xml:space="preserve">中国垃圾分类进入强制时代-新华网[Z]</w:t>
      </w:r>
    </w:p>
    <w:bookmarkEnd w:id="201"/>
    <w:bookmarkStart w:id="202" w:name="ref-ShangHaiShiTongJiJu2020"/>
    <w:p>
      <w:pPr>
        <w:pStyle w:val="Bibliography"/>
      </w:pPr>
      <w:r>
        <w:t xml:space="preserve">[4]</w:t>
      </w:r>
      <w:r>
        <w:t xml:space="preserve"> </w:t>
      </w:r>
      <w:r>
        <w:t xml:space="preserve">	</w:t>
      </w:r>
      <w:r>
        <w:t xml:space="preserve">上海市统计局. 2020上海统计年鉴[M].</w:t>
      </w:r>
      <w:r>
        <w:t xml:space="preserve"> </w:t>
      </w:r>
      <w:r>
        <w:t xml:space="preserve">北京</w:t>
      </w:r>
      <w:r>
        <w:t xml:space="preserve">:</w:t>
      </w:r>
      <w:r>
        <w:t xml:space="preserve">中国统计出版社</w:t>
      </w:r>
      <w:r>
        <w:t xml:space="preserve">,2020.</w:t>
      </w:r>
      <w:r>
        <w:t xml:space="preserve"> </w:t>
      </w:r>
    </w:p>
    <w:bookmarkEnd w:id="202"/>
    <w:bookmarkStart w:id="203" w:name="ref-WangYao2020"/>
    <w:p>
      <w:pPr>
        <w:pStyle w:val="Bibliography"/>
      </w:pPr>
      <w:r>
        <w:t xml:space="preserve">[5]</w:t>
      </w:r>
      <w:r>
        <w:t xml:space="preserve"> </w:t>
      </w:r>
      <w:r>
        <w:t xml:space="preserve">	</w:t>
      </w:r>
      <w:r>
        <w:t xml:space="preserve">王垚, 王子彦.</w:t>
      </w:r>
      <w:r>
        <w:t xml:space="preserve"> </w:t>
      </w:r>
      <w:r>
        <w:t xml:space="preserve">上海市生活垃圾分类政策实施中问题的分析</w:t>
      </w:r>
      <w:r>
        <w:t xml:space="preserve">[J]. 环境保护科学, 2020,46(3):18–22.</w:t>
      </w:r>
      <w:r>
        <w:t xml:space="preserve"> </w:t>
      </w:r>
    </w:p>
    <w:bookmarkEnd w:id="203"/>
    <w:bookmarkStart w:id="204" w:name="ref-Dong2019"/>
    <w:p>
      <w:pPr>
        <w:pStyle w:val="Bibliography"/>
      </w:pPr>
      <w:r>
        <w:t xml:space="preserve">[6]</w:t>
      </w:r>
      <w:r>
        <w:t xml:space="preserve"> </w:t>
      </w:r>
      <w:r>
        <w:t xml:space="preserve">	</w:t>
      </w:r>
      <w:r>
        <w:t xml:space="preserve">董晓丹.</w:t>
      </w:r>
      <w:r>
        <w:t xml:space="preserve"> </w:t>
      </w:r>
      <w:r>
        <w:t xml:space="preserve">青浦区垃圾分类效果调查</w:t>
      </w:r>
      <w:r>
        <w:t xml:space="preserve">[J]. 绿色科技, 2019(10):131–132+134.</w:t>
      </w:r>
      <w:r>
        <w:t xml:space="preserve"> </w:t>
      </w:r>
    </w:p>
    <w:bookmarkEnd w:id="204"/>
    <w:bookmarkStart w:id="205" w:name="ref-huhao2020"/>
    <w:p>
      <w:pPr>
        <w:pStyle w:val="Bibliography"/>
      </w:pPr>
      <w:r>
        <w:t xml:space="preserve">[7]</w:t>
      </w:r>
      <w:r>
        <w:t xml:space="preserve"> </w:t>
      </w:r>
      <w:r>
        <w:t xml:space="preserve">	</w:t>
      </w:r>
      <w:r>
        <w:t xml:space="preserve">胡浩. 北京市居民生活垃圾分类现状调研[J]. 能源与节能, 2020(04):69–72.</w:t>
      </w:r>
      <w:r>
        <w:t xml:space="preserve"> </w:t>
      </w:r>
    </w:p>
    <w:bookmarkEnd w:id="205"/>
    <w:bookmarkStart w:id="206" w:name="ref-Jiang2021"/>
    <w:p>
      <w:pPr>
        <w:pStyle w:val="Bibliography"/>
      </w:pPr>
      <w:r>
        <w:t xml:space="preserve">[8]</w:t>
      </w:r>
      <w:r>
        <w:t xml:space="preserve"> </w:t>
      </w:r>
      <w:r>
        <w:t xml:space="preserve">	</w:t>
      </w:r>
      <w:r>
        <w:t xml:space="preserve">江丹.</w:t>
      </w:r>
      <w:r>
        <w:t xml:space="preserve"> </w:t>
      </w:r>
      <w:r>
        <w:t xml:space="preserve">西安城市生活垃圾分类管理困境及对策研究</w:t>
      </w:r>
      <w:r>
        <w:t xml:space="preserve">[J]. 经济研究导刊, 2021(03):83–85.</w:t>
      </w:r>
      <w:r>
        <w:t xml:space="preserve"> </w:t>
      </w:r>
    </w:p>
    <w:bookmarkEnd w:id="206"/>
    <w:bookmarkStart w:id="207" w:name="ref-zhaoyiru2021"/>
    <w:p>
      <w:pPr>
        <w:pStyle w:val="Bibliography"/>
      </w:pPr>
      <w:r>
        <w:t xml:space="preserve">[9]</w:t>
      </w:r>
      <w:r>
        <w:t xml:space="preserve"> </w:t>
      </w:r>
      <w:r>
        <w:t xml:space="preserve">	</w:t>
      </w:r>
      <w:r>
        <w:t xml:space="preserve">赵意茹. 南京市垃圾分类现状、问题与对策探讨[J]. 现代商贸工业, 2021,42(15):163–164.</w:t>
      </w:r>
      <w:r>
        <w:t xml:space="preserve"> </w:t>
      </w:r>
    </w:p>
    <w:bookmarkEnd w:id="207"/>
    <w:bookmarkStart w:id="208" w:name="ref-Jin2010"/>
    <w:p>
      <w:pPr>
        <w:pStyle w:val="Bibliography"/>
      </w:pPr>
      <w:r>
        <w:t xml:space="preserve">[10]</w:t>
      </w:r>
      <w:r>
        <w:t xml:space="preserve"> </w:t>
      </w:r>
      <w:r>
        <w:t xml:space="preserve">	</w:t>
      </w:r>
      <w:r>
        <w:t xml:space="preserve">金志敏, 刘文涛, 倪中杰, 等.</w:t>
      </w:r>
      <w:r>
        <w:t xml:space="preserve"> </w:t>
      </w:r>
      <w:r>
        <w:t xml:space="preserve">自动压缩打包装袋垃圾桶的研制</w:t>
      </w:r>
      <w:r>
        <w:t xml:space="preserve">[J]. 上海工程技术大学学报, 2010,24(02):110–113+117.</w:t>
      </w:r>
      <w:r>
        <w:t xml:space="preserve"> </w:t>
      </w:r>
    </w:p>
    <w:bookmarkEnd w:id="208"/>
    <w:bookmarkStart w:id="209" w:name="ref-Su2019"/>
    <w:p>
      <w:pPr>
        <w:pStyle w:val="Bibliography"/>
      </w:pPr>
      <w:r>
        <w:t xml:space="preserve">[11]</w:t>
      </w:r>
      <w:r>
        <w:t xml:space="preserve"> </w:t>
      </w:r>
      <w:r>
        <w:t xml:space="preserve">	</w:t>
      </w:r>
      <w:r>
        <w:t xml:space="preserve">苏珍, 康学亮, 马飞虎.</w:t>
      </w:r>
      <w:r>
        <w:t xml:space="preserve"> </w:t>
      </w:r>
      <w:r>
        <w:t xml:space="preserve">基于STM32系统的智能语音控制的垃圾桶设计</w:t>
      </w:r>
      <w:r>
        <w:t xml:space="preserve">[J]. 机电信息, 2019(18):142–143.</w:t>
      </w:r>
      <w:r>
        <w:t xml:space="preserve"> </w:t>
      </w:r>
    </w:p>
    <w:bookmarkEnd w:id="209"/>
    <w:bookmarkStart w:id="210" w:name="ref-Zhang2017"/>
    <w:p>
      <w:pPr>
        <w:pStyle w:val="Bibliography"/>
      </w:pPr>
      <w:r>
        <w:t xml:space="preserve">[12]</w:t>
      </w:r>
      <w:r>
        <w:t xml:space="preserve"> </w:t>
      </w:r>
      <w:r>
        <w:t xml:space="preserve">	</w:t>
      </w:r>
      <w:r>
        <w:t xml:space="preserve">张庆芳.</w:t>
      </w:r>
      <w:r>
        <w:t xml:space="preserve"> </w:t>
      </w:r>
      <w:r>
        <w:t xml:space="preserve">基于语音识别的垃圾桶设计</w:t>
      </w:r>
      <w:r>
        <w:t xml:space="preserve">[J]. 电脑知识与技术, 2017,13(19):142–144.</w:t>
      </w:r>
      <w:r>
        <w:t xml:space="preserve"> </w:t>
      </w:r>
    </w:p>
    <w:bookmarkEnd w:id="210"/>
    <w:bookmarkStart w:id="211" w:name="ref-Guo2020"/>
    <w:p>
      <w:pPr>
        <w:pStyle w:val="Bibliography"/>
      </w:pPr>
      <w:r>
        <w:t xml:space="preserve">[13]</w:t>
      </w:r>
      <w:r>
        <w:t xml:space="preserve"> </w:t>
      </w:r>
      <w:r>
        <w:t xml:space="preserve">	</w:t>
      </w:r>
      <w:r>
        <w:t xml:space="preserve">郭昌鑫, 陈公兴.</w:t>
      </w:r>
      <w:r>
        <w:t xml:space="preserve"> </w:t>
      </w:r>
      <w:r>
        <w:t xml:space="preserve">基于深度学习的智能垃圾桶识别分类系统</w:t>
      </w:r>
      <w:r>
        <w:t xml:space="preserve">[J]. 科技与创新, 2020(12):30–31+35.</w:t>
      </w:r>
      <w:r>
        <w:t xml:space="preserve"> </w:t>
      </w:r>
    </w:p>
    <w:bookmarkEnd w:id="211"/>
    <w:bookmarkStart w:id="212" w:name="ref-Xie2018"/>
    <w:p>
      <w:pPr>
        <w:pStyle w:val="Bibliography"/>
      </w:pPr>
      <w:r>
        <w:t xml:space="preserve">[14]</w:t>
      </w:r>
      <w:r>
        <w:t xml:space="preserve"> </w:t>
      </w:r>
      <w:r>
        <w:t xml:space="preserve">	</w:t>
      </w:r>
      <w:r>
        <w:t xml:space="preserve">薛小晶.</w:t>
      </w:r>
      <w:r>
        <w:t xml:space="preserve"> </w:t>
      </w:r>
      <w:r>
        <w:t xml:space="preserve">一种垃圾分类语音系统的设计</w:t>
      </w:r>
      <w:r>
        <w:t xml:space="preserve">[J]. 读与写(教育教学刊), 2018,15(01):54–55.</w:t>
      </w:r>
      <w:r>
        <w:t xml:space="preserve"> </w:t>
      </w:r>
    </w:p>
    <w:bookmarkEnd w:id="212"/>
    <w:bookmarkStart w:id="213" w:name="ref-chenzhihong2017"/>
    <w:p>
      <w:pPr>
        <w:pStyle w:val="Bibliography"/>
      </w:pPr>
      <w:r>
        <w:t xml:space="preserve">[15]</w:t>
      </w:r>
      <w:r>
        <w:t xml:space="preserve"> </w:t>
      </w:r>
      <w:r>
        <w:t xml:space="preserve">	</w:t>
      </w:r>
      <w:r>
        <w:t xml:space="preserve">ZHIHONG C, HEBIN Z, YANBO W, 等. A Vision-Based Robotic Grasping System Using Deep Learning for Garbage Sorting[C]//2017 36th</w:t>
      </w:r>
      <w:r>
        <w:t xml:space="preserve"> </w:t>
      </w:r>
      <w:r>
        <w:t xml:space="preserve">Chinese Control Conference</w:t>
      </w:r>
      <w:r>
        <w:t xml:space="preserve"> </w:t>
      </w:r>
      <w:r>
        <w:t xml:space="preserve">(</w:t>
      </w:r>
      <w:r>
        <w:t xml:space="preserve">CCC</w:t>
      </w:r>
      <w:r>
        <w:t xml:space="preserve">).</w:t>
      </w:r>
      <w:r>
        <w:t xml:space="preserve"> </w:t>
      </w:r>
      <w:r>
        <w:t xml:space="preserve">Dalian, China</w:t>
      </w:r>
      <w:r>
        <w:t xml:space="preserve">:</w:t>
      </w:r>
      <w:r>
        <w:t xml:space="preserve">IEEE</w:t>
      </w:r>
      <w:r>
        <w:t xml:space="preserve">,2017:11223–11226.</w:t>
      </w:r>
      <w:r>
        <w:t xml:space="preserve"> </w:t>
      </w:r>
    </w:p>
    <w:bookmarkEnd w:id="213"/>
    <w:bookmarkStart w:id="214" w:name="ref-Filarski2020"/>
    <w:p>
      <w:pPr>
        <w:pStyle w:val="Bibliography"/>
      </w:pPr>
      <w:r>
        <w:t xml:space="preserve">[16]</w:t>
      </w:r>
      <w:r>
        <w:t xml:space="preserve"> </w:t>
      </w:r>
      <w:r>
        <w:t xml:space="preserve">	</w:t>
      </w:r>
      <w:r>
        <w:t xml:space="preserve">FILARSKI P, NIEDZIELA P, GANZHA M, 等. Intelligent</w:t>
      </w:r>
      <w:r>
        <w:t xml:space="preserve"> </w:t>
      </w:r>
      <w:r>
        <w:t xml:space="preserve">Trash Bin Management System</w:t>
      </w:r>
      <w:r>
        <w:t xml:space="preserve"> </w:t>
      </w:r>
      <w:r>
        <w:t xml:space="preserve"> </w:t>
      </w:r>
      <w:r>
        <w:t xml:space="preserve">Initial Design</w:t>
      </w:r>
      <w:r>
        <w:t xml:space="preserve"> </w:t>
      </w:r>
      <w:r>
        <w:t xml:space="preserve">and</w:t>
      </w:r>
      <w:r>
        <w:t xml:space="preserve"> </w:t>
      </w:r>
      <w:r>
        <w:t xml:space="preserve">Implementation</w:t>
      </w:r>
      <w:r>
        <w:t xml:space="preserve">[C]. SINGH P K, PANIGRAHI B K, SURYADEVARA N K, 等. //Proceedings of</w:t>
      </w:r>
      <w:r>
        <w:t xml:space="preserve"> </w:t>
      </w:r>
      <w:r>
        <w:t xml:space="preserve">ICETIT</w:t>
      </w:r>
      <w:r>
        <w:t xml:space="preserve"> </w:t>
      </w:r>
      <w:r>
        <w:t xml:space="preserve">2019.</w:t>
      </w:r>
      <w:r>
        <w:t xml:space="preserve"> </w:t>
      </w:r>
      <w:r>
        <w:t xml:space="preserve">Cham</w:t>
      </w:r>
      <w:r>
        <w:t xml:space="preserve">:</w:t>
      </w:r>
      <w:r>
        <w:t xml:space="preserve">Springer International Publishing</w:t>
      </w:r>
      <w:r>
        <w:t xml:space="preserve">,2020:165–179.</w:t>
      </w:r>
      <w:r>
        <w:t xml:space="preserve"> </w:t>
      </w:r>
    </w:p>
    <w:bookmarkEnd w:id="214"/>
    <w:bookmarkStart w:id="215" w:name="ref-Li2012"/>
    <w:p>
      <w:pPr>
        <w:pStyle w:val="Bibliography"/>
      </w:pPr>
      <w:r>
        <w:t xml:space="preserve">[17]</w:t>
      </w:r>
      <w:r>
        <w:t xml:space="preserve"> </w:t>
      </w:r>
      <w:r>
        <w:t xml:space="preserve">	</w:t>
      </w:r>
      <w:r>
        <w:t xml:space="preserve">李好.</w:t>
      </w:r>
      <w:r>
        <w:t xml:space="preserve"> </w:t>
      </w:r>
      <w:r>
        <w:t xml:space="preserve">基于可持续发展理念的户外公共设施设计与研究</w:t>
      </w:r>
      <w:r>
        <w:t xml:space="preserve">[D]. 北京服装学院,2012.</w:t>
      </w:r>
      <w:r>
        <w:t xml:space="preserve"> </w:t>
      </w:r>
    </w:p>
    <w:bookmarkEnd w:id="215"/>
    <w:bookmarkStart w:id="216" w:name="ref-joshi2016"/>
    <w:p>
      <w:pPr>
        <w:pStyle w:val="Bibliography"/>
      </w:pPr>
      <w:r>
        <w:t xml:space="preserve">[18]</w:t>
      </w:r>
      <w:r>
        <w:t xml:space="preserve"> </w:t>
      </w:r>
      <w:r>
        <w:t xml:space="preserve">	</w:t>
      </w:r>
      <w:r>
        <w:t xml:space="preserve">JOSHI J, REDDY J, REDDY P, 等. Cloud Computing Based Smart Garbage Monitoring System[C]//2016 3rd</w:t>
      </w:r>
      <w:r>
        <w:t xml:space="preserve"> </w:t>
      </w:r>
      <w:r>
        <w:t xml:space="preserve">International Conference</w:t>
      </w:r>
      <w:r>
        <w:t xml:space="preserve"> </w:t>
      </w:r>
      <w:r>
        <w:t xml:space="preserve">on</w:t>
      </w:r>
      <w:r>
        <w:t xml:space="preserve"> </w:t>
      </w:r>
      <w:r>
        <w:t xml:space="preserve">Electronic Design</w:t>
      </w:r>
      <w:r>
        <w:t xml:space="preserve"> </w:t>
      </w:r>
      <w:r>
        <w:t xml:space="preserve">(</w:t>
      </w:r>
      <w:r>
        <w:t xml:space="preserve">ICED</w:t>
      </w:r>
      <w:r>
        <w:t xml:space="preserve">).</w:t>
      </w:r>
      <w:r>
        <w:t xml:space="preserve"> </w:t>
      </w:r>
      <w:r>
        <w:t xml:space="preserve">Phuket, Thailand</w:t>
      </w:r>
      <w:r>
        <w:t xml:space="preserve">:</w:t>
      </w:r>
      <w:r>
        <w:t xml:space="preserve">IEEE</w:t>
      </w:r>
      <w:r>
        <w:t xml:space="preserve">,2016:70–75.</w:t>
      </w:r>
      <w:r>
        <w:t xml:space="preserve"> </w:t>
      </w:r>
    </w:p>
    <w:bookmarkEnd w:id="216"/>
    <w:bookmarkStart w:id="217" w:name="ref-Martinez-Santos2017"/>
    <w:p>
      <w:pPr>
        <w:pStyle w:val="Bibliography"/>
      </w:pPr>
      <w:r>
        <w:t xml:space="preserve">[19]</w:t>
      </w:r>
      <w:r>
        <w:t xml:space="preserve"> </w:t>
      </w:r>
      <w:r>
        <w:t xml:space="preserve">	</w:t>
      </w:r>
      <w:r>
        <w:t xml:space="preserve">MARTÍNEZ-SANTOS J C, ACEVEDO-PATINO O, CONTRERAS-ORTIZ S H. Influence of</w:t>
      </w:r>
      <w:r>
        <w:t xml:space="preserve"> </w:t>
      </w:r>
      <w:r>
        <w:t xml:space="preserve">Arduino</w:t>
      </w:r>
      <w:r>
        <w:t xml:space="preserve"> </w:t>
      </w:r>
      <w:r>
        <w:t xml:space="preserve">on the</w:t>
      </w:r>
      <w:r>
        <w:t xml:space="preserve"> </w:t>
      </w:r>
      <w:r>
        <w:t xml:space="preserve">Development</w:t>
      </w:r>
      <w:r>
        <w:t xml:space="preserve"> </w:t>
      </w:r>
      <w:r>
        <w:t xml:space="preserve">of</w:t>
      </w:r>
      <w:r>
        <w:t xml:space="preserve"> </w:t>
      </w:r>
      <w:r>
        <w:t xml:space="preserve">Advanced Microcontrollers Courses</w:t>
      </w:r>
      <w:r>
        <w:t xml:space="preserve">[J]. IEEE Revista Iberoamericana de Tecnologias del Aprendizaje, 2017,12(4):208–217.</w:t>
      </w:r>
      <w:r>
        <w:t xml:space="preserve"> </w:t>
      </w:r>
    </w:p>
    <w:bookmarkEnd w:id="217"/>
    <w:bookmarkStart w:id="218" w:name="ref-Yuan2020"/>
    <w:p>
      <w:pPr>
        <w:pStyle w:val="Bibliography"/>
      </w:pPr>
      <w:r>
        <w:t xml:space="preserve">[20]</w:t>
      </w:r>
      <w:r>
        <w:t xml:space="preserve"> </w:t>
      </w:r>
      <w:r>
        <w:t xml:space="preserve">	</w:t>
      </w:r>
      <w:r>
        <w:t xml:space="preserve">袁迎迎.</w:t>
      </w:r>
      <w:r>
        <w:t xml:space="preserve"> </w:t>
      </w:r>
      <w:r>
        <w:t xml:space="preserve">物联网平台分布式数据融合管理的研究与实现</w:t>
      </w:r>
      <w:r>
        <w:t xml:space="preserve">[D]. 北京邮电大学,2020.</w:t>
      </w:r>
      <w:r>
        <w:t xml:space="preserve"> </w:t>
      </w:r>
    </w:p>
    <w:bookmarkEnd w:id="218"/>
    <w:bookmarkStart w:id="219" w:name="ref-Gao2021"/>
    <w:p>
      <w:pPr>
        <w:pStyle w:val="Bibliography"/>
      </w:pPr>
      <w:r>
        <w:t xml:space="preserve">[21]</w:t>
      </w:r>
      <w:r>
        <w:t xml:space="preserve"> </w:t>
      </w:r>
      <w:r>
        <w:t xml:space="preserve">	</w:t>
      </w:r>
      <w:r>
        <w:t xml:space="preserve">高志华.</w:t>
      </w:r>
      <w:r>
        <w:t xml:space="preserve"> </w:t>
      </w:r>
      <w:r>
        <w:t xml:space="preserve">基于数字孪生的智慧城市建设发展研究</w:t>
      </w:r>
      <w:r>
        <w:t xml:space="preserve">[J]. 中国信息化, 2021(02):99–100.</w:t>
      </w:r>
      <w:r>
        <w:t xml:space="preserve"> </w:t>
      </w:r>
    </w:p>
    <w:bookmarkEnd w:id="219"/>
    <w:bookmarkStart w:id="220" w:name="ref-Du2021"/>
    <w:p>
      <w:pPr>
        <w:pStyle w:val="Bibliography"/>
      </w:pPr>
      <w:r>
        <w:t xml:space="preserve">[22]</w:t>
      </w:r>
      <w:r>
        <w:t xml:space="preserve"> </w:t>
      </w:r>
      <w:r>
        <w:t xml:space="preserve">	</w:t>
      </w:r>
      <w:r>
        <w:t xml:space="preserve">杜明芳.</w:t>
      </w:r>
      <w:r>
        <w:t xml:space="preserve"> </w:t>
      </w:r>
      <w:r>
        <w:t xml:space="preserve">《十四五》</w:t>
      </w:r>
      <w:r>
        <w:t xml:space="preserve">CIM驱动城市数字化转型</w:t>
      </w:r>
      <w:r>
        <w:t xml:space="preserve">[J]. 中国建设信息化, 2021(01):28–31.</w:t>
      </w:r>
      <w:r>
        <w:t xml:space="preserve"> </w:t>
      </w:r>
    </w:p>
    <w:bookmarkEnd w:id="220"/>
    <w:bookmarkStart w:id="221" w:name="ref-Du2021a"/>
    <w:p>
      <w:pPr>
        <w:pStyle w:val="Bibliography"/>
      </w:pPr>
      <w:r>
        <w:t xml:space="preserve">[23]</w:t>
      </w:r>
      <w:r>
        <w:t xml:space="preserve"> </w:t>
      </w:r>
      <w:r>
        <w:t xml:space="preserve">	</w:t>
      </w:r>
      <w:r>
        <w:t xml:space="preserve">杜明芳.</w:t>
      </w:r>
      <w:r>
        <w:t xml:space="preserve"> </w:t>
      </w:r>
      <w:r>
        <w:t xml:space="preserve">西安市西咸新区沣东CIM数字孪生平台建设</w:t>
      </w:r>
      <w:r>
        <w:t xml:space="preserve">[J]. 中国建设信息化, 2021(07):20–22.</w:t>
      </w:r>
      <w:r>
        <w:t xml:space="preserve"> </w:t>
      </w:r>
    </w:p>
    <w:bookmarkEnd w:id="221"/>
    <w:bookmarkStart w:id="222" w:name="ref-MODBUSStandard"/>
    <w:p>
      <w:pPr>
        <w:pStyle w:val="Bibliography"/>
      </w:pPr>
      <w:r>
        <w:t xml:space="preserve">[24]</w:t>
      </w:r>
      <w:r>
        <w:t xml:space="preserve"> </w:t>
      </w:r>
      <w:r>
        <w:t xml:space="preserve">	</w:t>
      </w:r>
      <w:r>
        <w:t xml:space="preserve">机械工业仪器仪表综合技术经济研究所, 西南大学, 上海自动化仪表股份有限公司, 等.</w:t>
      </w:r>
      <w:r>
        <w:t xml:space="preserve"> </w:t>
      </w:r>
      <w:r>
        <w:t xml:space="preserve">基于Modbus协议的工业自动化网络规范</w:t>
      </w:r>
      <w:r>
        <w:t xml:space="preserve">　第2部分：</w:t>
      </w:r>
      <w:r>
        <w:t xml:space="preserve">Modbus协议在串行链路上的实现指南</w:t>
      </w:r>
      <w:r>
        <w:t xml:space="preserve">[Z]</w:t>
      </w:r>
    </w:p>
    <w:bookmarkEnd w:id="222"/>
    <w:bookmarkStart w:id="223" w:name="ref-MODBUSStandard1"/>
    <w:p>
      <w:pPr>
        <w:pStyle w:val="Bibliography"/>
      </w:pPr>
      <w:r>
        <w:t xml:space="preserve">[25]</w:t>
      </w:r>
      <w:r>
        <w:t xml:space="preserve"> </w:t>
      </w:r>
      <w:r>
        <w:t xml:space="preserve">	</w:t>
      </w:r>
      <w:r>
        <w:t xml:space="preserve">机械工业仪器仪表综合技术经济研究所, 西南大学, 上海自动化仪表股份有限公司, 等.</w:t>
      </w:r>
      <w:r>
        <w:t xml:space="preserve"> </w:t>
      </w:r>
      <w:r>
        <w:t xml:space="preserve">基于Modbus协议的工业自动化网络规范</w:t>
      </w:r>
      <w:r>
        <w:t xml:space="preserve">　第1部分：</w:t>
      </w:r>
      <w:r>
        <w:t xml:space="preserve">Modbus应用协议</w:t>
      </w:r>
      <w:r>
        <w:t xml:space="preserve">[Z]</w:t>
      </w:r>
    </w:p>
    <w:bookmarkEnd w:id="223"/>
    <w:bookmarkStart w:id="224" w:name="ref-Fovino2009"/>
    <w:p>
      <w:pPr>
        <w:pStyle w:val="Bibliography"/>
      </w:pPr>
      <w:r>
        <w:t xml:space="preserve">[26]</w:t>
      </w:r>
      <w:r>
        <w:t xml:space="preserve"> </w:t>
      </w:r>
      <w:r>
        <w:t xml:space="preserve">	</w:t>
      </w:r>
      <w:r>
        <w:t xml:space="preserve">FOVINO I N, CARCANO A, MASERA M, 等. Design and</w:t>
      </w:r>
      <w:r>
        <w:t xml:space="preserve"> </w:t>
      </w:r>
      <w:r>
        <w:t xml:space="preserve">Implementation</w:t>
      </w:r>
      <w:r>
        <w:t xml:space="preserve"> </w:t>
      </w:r>
      <w:r>
        <w:t xml:space="preserve">of a</w:t>
      </w:r>
      <w:r>
        <w:t xml:space="preserve"> </w:t>
      </w:r>
      <w:r>
        <w:t xml:space="preserve">Secure Modbus Protocol</w:t>
      </w:r>
      <w:r>
        <w:t xml:space="preserve">[C]. PALMER C, SHENOI S. //Critical</w:t>
      </w:r>
      <w:r>
        <w:t xml:space="preserve"> </w:t>
      </w:r>
      <w:r>
        <w:t xml:space="preserve">Infrastructure Protection III</w:t>
      </w:r>
      <w:r>
        <w:t xml:space="preserve">.</w:t>
      </w:r>
      <w:r>
        <w:t xml:space="preserve"> </w:t>
      </w:r>
      <w:r>
        <w:t xml:space="preserve">Berlin, Heidelberg</w:t>
      </w:r>
      <w:r>
        <w:t xml:space="preserve">:</w:t>
      </w:r>
      <w:r>
        <w:t xml:space="preserve">Springer</w:t>
      </w:r>
      <w:r>
        <w:t xml:space="preserve">,2009:83–96.</w:t>
      </w:r>
      <w:r>
        <w:t xml:space="preserve"> </w:t>
      </w:r>
    </w:p>
    <w:bookmarkEnd w:id="224"/>
    <w:bookmarkStart w:id="225" w:name="ref-Wu2021"/>
    <w:p>
      <w:pPr>
        <w:pStyle w:val="Bibliography"/>
      </w:pPr>
      <w:r>
        <w:t xml:space="preserve">[27]</w:t>
      </w:r>
      <w:r>
        <w:t xml:space="preserve"> </w:t>
      </w:r>
      <w:r>
        <w:t xml:space="preserve">	</w:t>
      </w:r>
      <w:r>
        <w:t xml:space="preserve">吴晨红.</w:t>
      </w:r>
      <w:r>
        <w:t xml:space="preserve"> </w:t>
      </w:r>
      <w:r>
        <w:t xml:space="preserve">基于Modbus通信协议的信号采集系统</w:t>
      </w:r>
      <w:r>
        <w:t xml:space="preserve">[J]. 电子制作, 2021(07):42–44.</w:t>
      </w:r>
      <w:r>
        <w:t xml:space="preserve"> </w:t>
      </w:r>
    </w:p>
    <w:bookmarkEnd w:id="225"/>
    <w:bookmarkStart w:id="226" w:name="ref-Chong2020"/>
    <w:p>
      <w:pPr>
        <w:pStyle w:val="Bibliography"/>
      </w:pPr>
      <w:r>
        <w:t xml:space="preserve">[28]</w:t>
      </w:r>
      <w:r>
        <w:t xml:space="preserve"> </w:t>
      </w:r>
      <w:r>
        <w:t xml:space="preserve">	</w:t>
      </w:r>
      <w:r>
        <w:t xml:space="preserve">CHONG N. Design of</w:t>
      </w:r>
      <w:r>
        <w:t xml:space="preserve"> </w:t>
      </w:r>
      <w:r>
        <w:t xml:space="preserve">Laboratory Monitoring Management System Based</w:t>
      </w:r>
      <w:r>
        <w:t xml:space="preserve"> </w:t>
      </w:r>
      <w:r>
        <w:t xml:space="preserve">on</w:t>
      </w:r>
      <w:r>
        <w:t xml:space="preserve"> </w:t>
      </w:r>
      <w:r>
        <w:t xml:space="preserve">Internet</w:t>
      </w:r>
      <w:r>
        <w:t xml:space="preserve"> </w:t>
      </w:r>
      <w:r>
        <w:t xml:space="preserve">of</w:t>
      </w:r>
      <w:r>
        <w:t xml:space="preserve"> </w:t>
      </w:r>
      <w:r>
        <w:t xml:space="preserve">Things</w:t>
      </w:r>
      <w:r>
        <w:t xml:space="preserve">[C]. LIANG Q, LIU X, NA Z, 等. //Communications,</w:t>
      </w:r>
      <w:r>
        <w:t xml:space="preserve"> </w:t>
      </w:r>
      <w:r>
        <w:t xml:space="preserve">Signal Processing</w:t>
      </w:r>
      <w:r>
        <w:t xml:space="preserve">, and</w:t>
      </w:r>
      <w:r>
        <w:t xml:space="preserve"> </w:t>
      </w:r>
      <w:r>
        <w:t xml:space="preserve">Systems</w:t>
      </w:r>
      <w:r>
        <w:t xml:space="preserve">.</w:t>
      </w:r>
      <w:r>
        <w:t xml:space="preserve"> </w:t>
      </w:r>
      <w:r>
        <w:t xml:space="preserve">Singapore</w:t>
      </w:r>
      <w:r>
        <w:t xml:space="preserve">:</w:t>
      </w:r>
      <w:r>
        <w:t xml:space="preserve">Springer</w:t>
      </w:r>
      <w:r>
        <w:t xml:space="preserve">,2020:881–890.</w:t>
      </w:r>
      <w:r>
        <w:t xml:space="preserve"> </w:t>
      </w:r>
    </w:p>
    <w:bookmarkEnd w:id="226"/>
    <w:bookmarkStart w:id="227" w:name="ref-HuangYaPing2012"/>
    <w:p>
      <w:pPr>
        <w:pStyle w:val="Bibliography"/>
      </w:pPr>
      <w:r>
        <w:t xml:space="preserve">[29]</w:t>
      </w:r>
      <w:r>
        <w:t xml:space="preserve"> </w:t>
      </w:r>
      <w:r>
        <w:t xml:space="preserve">	</w:t>
      </w:r>
      <w:r>
        <w:t xml:space="preserve">黄亚萍.</w:t>
      </w:r>
      <w:r>
        <w:t xml:space="preserve"> </w:t>
      </w:r>
      <w:r>
        <w:t xml:space="preserve">SWD协议的研究及ARM程序下载器的设计</w:t>
      </w:r>
      <w:r>
        <w:t xml:space="preserve">[D]. 湖北大学,2012.</w:t>
      </w:r>
      <w:r>
        <w:t xml:space="preserve"> </w:t>
      </w:r>
    </w:p>
    <w:bookmarkEnd w:id="227"/>
    <w:bookmarkStart w:id="228" w:name="ref-HuangGuoWei2019"/>
    <w:p>
      <w:pPr>
        <w:pStyle w:val="Bibliography"/>
      </w:pPr>
      <w:r>
        <w:t xml:space="preserve">[30]</w:t>
      </w:r>
      <w:r>
        <w:t xml:space="preserve"> </w:t>
      </w:r>
      <w:r>
        <w:t xml:space="preserve">	</w:t>
      </w:r>
      <w:r>
        <w:t xml:space="preserve">黄国维.</w:t>
      </w:r>
      <w:r>
        <w:t xml:space="preserve"> </w:t>
      </w:r>
      <w:r>
        <w:t xml:space="preserve">基于深度学习的城市垃圾桶智能分类研究</w:t>
      </w:r>
      <w:r>
        <w:t xml:space="preserve">[D]. 安徽理工大学,2019.</w:t>
      </w:r>
      <w:r>
        <w:t xml:space="preserve"> </w:t>
      </w:r>
    </w:p>
    <w:bookmarkEnd w:id="228"/>
    <w:bookmarkStart w:id="229" w:name="ref-Shi2020"/>
    <w:p>
      <w:pPr>
        <w:pStyle w:val="Bibliography"/>
      </w:pPr>
      <w:r>
        <w:t xml:space="preserve">[31]</w:t>
      </w:r>
      <w:r>
        <w:t xml:space="preserve"> </w:t>
      </w:r>
      <w:r>
        <w:t xml:space="preserve">	</w:t>
      </w:r>
      <w:r>
        <w:t xml:space="preserve">石盼, 何东伟, 徐博铭.</w:t>
      </w:r>
      <w:r>
        <w:t xml:space="preserve"> </w:t>
      </w:r>
      <w:r>
        <w:t xml:space="preserve">基于SWD协议的Flash编程分析与实践</w:t>
      </w:r>
      <w:r>
        <w:t xml:space="preserve">[J]. 机电一体化, 2020,26(04):20–26.</w:t>
      </w:r>
      <w:r>
        <w:t xml:space="preserve"> </w:t>
      </w:r>
    </w:p>
    <w:bookmarkEnd w:id="229"/>
    <w:bookmarkStart w:id="230" w:name="ref-Shi2019"/>
    <w:p>
      <w:pPr>
        <w:pStyle w:val="Bibliography"/>
      </w:pPr>
      <w:r>
        <w:t xml:space="preserve">[32]</w:t>
      </w:r>
      <w:r>
        <w:t xml:space="preserve"> </w:t>
      </w:r>
      <w:r>
        <w:t xml:space="preserve">	</w:t>
      </w:r>
      <w:r>
        <w:t xml:space="preserve">史兴强, 鲍宜鹏.</w:t>
      </w:r>
      <w:r>
        <w:t xml:space="preserve"> </w:t>
      </w:r>
      <w:r>
        <w:t xml:space="preserve">基于HDL任务的SWD协议实现与仿真</w:t>
      </w:r>
      <w:r>
        <w:t xml:space="preserve">[J]. 电子与封装, 2019,19(01):32–36.</w:t>
      </w:r>
      <w:r>
        <w:t xml:space="preserve"> </w:t>
      </w:r>
    </w:p>
    <w:bookmarkEnd w:id="230"/>
    <w:bookmarkStart w:id="231" w:name="ref-Song2021"/>
    <w:p>
      <w:pPr>
        <w:pStyle w:val="Bibliography"/>
      </w:pPr>
      <w:r>
        <w:t xml:space="preserve">[33]</w:t>
      </w:r>
      <w:r>
        <w:t xml:space="preserve"> </w:t>
      </w:r>
      <w:r>
        <w:t xml:space="preserve">	</w:t>
      </w:r>
      <w:r>
        <w:t xml:space="preserve">宋爱武, 李富华, 黄祥林, 等.</w:t>
      </w:r>
      <w:r>
        <w:t xml:space="preserve"> </w:t>
      </w:r>
      <w:r>
        <w:t xml:space="preserve">一种基于Brokaw带隙基准上电复位电路的设计</w:t>
      </w:r>
      <w:r>
        <w:t xml:space="preserve">[J]. 电子与封装, 2021,21(01):71–75.</w:t>
      </w:r>
      <w:r>
        <w:t xml:space="preserve"> </w:t>
      </w:r>
    </w:p>
    <w:bookmarkEnd w:id="231"/>
    <w:bookmarkStart w:id="232" w:name="ref-Lu2014"/>
    <w:p>
      <w:pPr>
        <w:pStyle w:val="Bibliography"/>
      </w:pPr>
      <w:r>
        <w:t xml:space="preserve">[34]</w:t>
      </w:r>
      <w:r>
        <w:t xml:space="preserve"> </w:t>
      </w:r>
      <w:r>
        <w:t xml:space="preserve">	</w:t>
      </w:r>
      <w:r>
        <w:t xml:space="preserve">卢有亮.</w:t>
      </w:r>
      <w:r>
        <w:t xml:space="preserve"> </w:t>
      </w:r>
      <w:r>
        <w:t xml:space="preserve">基于STM32的嵌入式系统原理与设计</w:t>
      </w:r>
      <w:r>
        <w:t xml:space="preserve">[M].</w:t>
      </w:r>
      <w:r>
        <w:t xml:space="preserve"> </w:t>
      </w:r>
      <w:r>
        <w:t xml:space="preserve">北京</w:t>
      </w:r>
      <w:r>
        <w:t xml:space="preserve">:</w:t>
      </w:r>
      <w:r>
        <w:t xml:space="preserve">机械工业出版社</w:t>
      </w:r>
      <w:r>
        <w:t xml:space="preserve">,2014.</w:t>
      </w:r>
      <w:r>
        <w:t xml:space="preserve"> </w:t>
      </w:r>
    </w:p>
    <w:bookmarkEnd w:id="232"/>
    <w:bookmarkStart w:id="233" w:name="ref-Zhao2016"/>
    <w:p>
      <w:pPr>
        <w:pStyle w:val="Bibliography"/>
      </w:pPr>
      <w:r>
        <w:t xml:space="preserve">[35]</w:t>
      </w:r>
      <w:r>
        <w:t xml:space="preserve"> </w:t>
      </w:r>
      <w:r>
        <w:t xml:space="preserve">	</w:t>
      </w:r>
      <w:r>
        <w:t xml:space="preserve">赵雁鹏.</w:t>
      </w:r>
      <w:r>
        <w:t xml:space="preserve"> </w:t>
      </w:r>
      <w:r>
        <w:t xml:space="preserve">基于180nm工艺的30MHz晶体振荡器IO接口电路的设计与实现</w:t>
      </w:r>
      <w:r>
        <w:t xml:space="preserve">[D]. 西安电子科技大学,2016.</w:t>
      </w:r>
      <w:r>
        <w:t xml:space="preserve"> </w:t>
      </w:r>
    </w:p>
    <w:bookmarkEnd w:id="233"/>
    <w:bookmarkStart w:id="234" w:name="ref-Wang2012"/>
    <w:p>
      <w:pPr>
        <w:pStyle w:val="Bibliography"/>
      </w:pPr>
      <w:r>
        <w:t xml:space="preserve">[36]</w:t>
      </w:r>
      <w:r>
        <w:t xml:space="preserve"> </w:t>
      </w:r>
      <w:r>
        <w:t xml:space="preserve">	</w:t>
      </w:r>
      <w:r>
        <w:t xml:space="preserve">王瑞玉.</w:t>
      </w:r>
      <w:r>
        <w:t xml:space="preserve"> </w:t>
      </w:r>
      <w:r>
        <w:t xml:space="preserve">MCU中时钟产生电路的设计</w:t>
      </w:r>
      <w:r>
        <w:t xml:space="preserve">[D]. 辽宁大学,2012.</w:t>
      </w:r>
      <w:r>
        <w:t xml:space="preserve"> </w:t>
      </w:r>
    </w:p>
    <w:bookmarkEnd w:id="234"/>
    <w:bookmarkStart w:id="235" w:name="ref-Wang2020"/>
    <w:p>
      <w:pPr>
        <w:pStyle w:val="Bibliography"/>
      </w:pPr>
      <w:r>
        <w:t xml:space="preserve">[37]</w:t>
      </w:r>
      <w:r>
        <w:t xml:space="preserve"> </w:t>
      </w:r>
      <w:r>
        <w:t xml:space="preserve">	</w:t>
      </w:r>
      <w:r>
        <w:t xml:space="preserve">王嘉琛, 樊多盛, 肖波, 等.</w:t>
      </w:r>
      <w:r>
        <w:t xml:space="preserve"> </w:t>
      </w:r>
      <w:r>
        <w:t xml:space="preserve">基于晶振的远程时间同步参考源性能分析</w:t>
      </w:r>
      <w:r>
        <w:t xml:space="preserve">[J]. 时间频率学报, 2020,43(04):270–278.</w:t>
      </w:r>
      <w:r>
        <w:t xml:space="preserve"> </w:t>
      </w:r>
    </w:p>
    <w:bookmarkEnd w:id="235"/>
    <w:bookmarkStart w:id="236" w:name="ref-Lu2008"/>
    <w:p>
      <w:pPr>
        <w:pStyle w:val="Bibliography"/>
      </w:pPr>
      <w:r>
        <w:t xml:space="preserve">[38]</w:t>
      </w:r>
      <w:r>
        <w:t xml:space="preserve"> </w:t>
      </w:r>
      <w:r>
        <w:t xml:space="preserve">	</w:t>
      </w:r>
      <w:r>
        <w:t xml:space="preserve">卢灵, 文张斌.</w:t>
      </w:r>
      <w:r>
        <w:t xml:space="preserve"> </w:t>
      </w:r>
      <w:r>
        <w:t xml:space="preserve">温湿度一体化变送器的设计</w:t>
      </w:r>
      <w:r>
        <w:t xml:space="preserve">[J]. 微计算机信息, 2008(25):194–196.</w:t>
      </w:r>
      <w:r>
        <w:t xml:space="preserve"> </w:t>
      </w:r>
    </w:p>
    <w:bookmarkEnd w:id="236"/>
    <w:bookmarkStart w:id="237" w:name="ref-Xu2009"/>
    <w:p>
      <w:pPr>
        <w:pStyle w:val="Bibliography"/>
      </w:pPr>
      <w:r>
        <w:t xml:space="preserve">[39]</w:t>
      </w:r>
      <w:r>
        <w:t xml:space="preserve"> </w:t>
      </w:r>
      <w:r>
        <w:t xml:space="preserve">	</w:t>
      </w:r>
      <w:r>
        <w:t xml:space="preserve">许燕萍, 杨代华.</w:t>
      </w:r>
      <w:r>
        <w:t xml:space="preserve"> </w:t>
      </w:r>
      <w:r>
        <w:t xml:space="preserve">RS485串行总线可靠性的研究</w:t>
      </w:r>
      <w:r>
        <w:t xml:space="preserve">[J]. 电子科技, 2009,22(02):8–10+22.</w:t>
      </w:r>
      <w:r>
        <w:t xml:space="preserve"> </w:t>
      </w:r>
    </w:p>
    <w:bookmarkEnd w:id="237"/>
    <w:bookmarkStart w:id="238" w:name="ref-FengZiLing2012"/>
    <w:p>
      <w:pPr>
        <w:pStyle w:val="Bibliography"/>
      </w:pPr>
      <w:r>
        <w:t xml:space="preserve">[40]</w:t>
      </w:r>
      <w:r>
        <w:t xml:space="preserve"> </w:t>
      </w:r>
      <w:r>
        <w:t xml:space="preserve">	</w:t>
      </w:r>
      <w:r>
        <w:t xml:space="preserve">冯子陵, 俞建新, 南京大学计算机科学与技术系南京 210046.</w:t>
      </w:r>
      <w:r>
        <w:t xml:space="preserve"> </w:t>
      </w:r>
      <w:r>
        <w:t xml:space="preserve">RS485总线通信协议的设计与实现</w:t>
      </w:r>
      <w:r>
        <w:t xml:space="preserve">[J]. 计算机工程, 2012(2012年 20):215–218.</w:t>
      </w:r>
      <w:r>
        <w:t xml:space="preserve"> </w:t>
      </w:r>
    </w:p>
    <w:bookmarkEnd w:id="238"/>
    <w:bookmarkStart w:id="239" w:name="ref-Jia2010"/>
    <w:p>
      <w:pPr>
        <w:pStyle w:val="Bibliography"/>
      </w:pPr>
      <w:r>
        <w:t xml:space="preserve">[41]</w:t>
      </w:r>
      <w:r>
        <w:t xml:space="preserve"> </w:t>
      </w:r>
      <w:r>
        <w:t xml:space="preserve">	</w:t>
      </w:r>
      <w:r>
        <w:t xml:space="preserve">JIA H, GUO Z. Research on the</w:t>
      </w:r>
      <w:r>
        <w:t xml:space="preserve"> </w:t>
      </w:r>
      <w:r>
        <w:t xml:space="preserve">Technology</w:t>
      </w:r>
      <w:r>
        <w:t xml:space="preserve"> </w:t>
      </w:r>
      <w:r>
        <w:t xml:space="preserve">of</w:t>
      </w:r>
      <w:r>
        <w:t xml:space="preserve"> </w:t>
      </w:r>
      <w:r>
        <w:t xml:space="preserve">RS485</w:t>
      </w:r>
      <w:r>
        <w:t xml:space="preserve"> </w:t>
      </w:r>
      <w:r>
        <w:t xml:space="preserve">over</w:t>
      </w:r>
      <w:r>
        <w:t xml:space="preserve"> </w:t>
      </w:r>
      <w:r>
        <w:t xml:space="preserve">Ethernet</w:t>
      </w:r>
      <w:r>
        <w:t xml:space="preserve">[C]//2010</w:t>
      </w:r>
      <w:r>
        <w:t xml:space="preserve"> </w:t>
      </w:r>
      <w:r>
        <w:t xml:space="preserve">International Conference</w:t>
      </w:r>
      <w:r>
        <w:t xml:space="preserve"> </w:t>
      </w:r>
      <w:r>
        <w:t xml:space="preserve">on</w:t>
      </w:r>
      <w:r>
        <w:t xml:space="preserve"> </w:t>
      </w:r>
      <w:r>
        <w:t xml:space="preserve">E</w:t>
      </w:r>
      <w:r>
        <w:t xml:space="preserve">-</w:t>
      </w:r>
      <w:r>
        <w:t xml:space="preserve">Product E</w:t>
      </w:r>
      <w:r>
        <w:t xml:space="preserve">-</w:t>
      </w:r>
      <w:r>
        <w:t xml:space="preserve">Service</w:t>
      </w:r>
      <w:r>
        <w:t xml:space="preserve"> </w:t>
      </w:r>
      <w:r>
        <w:t xml:space="preserve">and</w:t>
      </w:r>
      <w:r>
        <w:t xml:space="preserve"> </w:t>
      </w:r>
      <w:r>
        <w:t xml:space="preserve">E</w:t>
      </w:r>
      <w:r>
        <w:t xml:space="preserve">-</w:t>
      </w:r>
      <w:r>
        <w:t xml:space="preserve">Entertainment</w:t>
      </w:r>
      <w:r>
        <w:t xml:space="preserve">.</w:t>
      </w:r>
      <w:r>
        <w:t xml:space="preserve"> </w:t>
      </w:r>
    </w:p>
    <w:bookmarkEnd w:id="239"/>
    <w:bookmarkStart w:id="240" w:name="ref-Lei2014"/>
    <w:p>
      <w:pPr>
        <w:pStyle w:val="Bibliography"/>
      </w:pPr>
      <w:r>
        <w:t xml:space="preserve">[42]</w:t>
      </w:r>
      <w:r>
        <w:t xml:space="preserve"> </w:t>
      </w:r>
      <w:r>
        <w:t xml:space="preserve">	</w:t>
      </w:r>
      <w:r>
        <w:t xml:space="preserve">雷兆钢.</w:t>
      </w:r>
      <w:r>
        <w:t xml:space="preserve"> </w:t>
      </w:r>
      <w:r>
        <w:t xml:space="preserve">单片机对RS232-RS485相互通讯的硬件设计</w:t>
      </w:r>
      <w:r>
        <w:t xml:space="preserve">[J]. 内蒙古石油化工, 2014,40(04):70–72.</w:t>
      </w:r>
      <w:r>
        <w:t xml:space="preserve"> </w:t>
      </w:r>
    </w:p>
    <w:bookmarkEnd w:id="240"/>
    <w:bookmarkStart w:id="241" w:name="ref-Bi2020"/>
    <w:p>
      <w:pPr>
        <w:pStyle w:val="Bibliography"/>
      </w:pPr>
      <w:r>
        <w:t xml:space="preserve">[43]</w:t>
      </w:r>
      <w:r>
        <w:t xml:space="preserve"> </w:t>
      </w:r>
      <w:r>
        <w:t xml:space="preserve">	</w:t>
      </w:r>
      <w:r>
        <w:t xml:space="preserve">毕宏图.</w:t>
      </w:r>
      <w:r>
        <w:t xml:space="preserve"> </w:t>
      </w:r>
      <w:r>
        <w:t xml:space="preserve">浅谈力标准机校准及悬臂梁式传感器专用卡具设计</w:t>
      </w:r>
      <w:r>
        <w:t xml:space="preserve">[J]. 信息记录材料, 2020,21(12):130–131.</w:t>
      </w:r>
      <w:r>
        <w:t xml:space="preserve"> </w:t>
      </w:r>
    </w:p>
    <w:bookmarkEnd w:id="241"/>
    <w:bookmarkStart w:id="242" w:name="ref-Gong2019"/>
    <w:p>
      <w:pPr>
        <w:pStyle w:val="Bibliography"/>
      </w:pPr>
      <w:r>
        <w:t xml:space="preserve">[44]</w:t>
      </w:r>
      <w:r>
        <w:t xml:space="preserve"> </w:t>
      </w:r>
      <w:r>
        <w:t xml:space="preserve">	</w:t>
      </w:r>
      <w:r>
        <w:t xml:space="preserve">龚中良, 游江辉, 梁力, 等.</w:t>
      </w:r>
      <w:r>
        <w:t xml:space="preserve"> </w:t>
      </w:r>
      <w:r>
        <w:t xml:space="preserve">梁式称重传感器弹性体的固有频率的提高及结构参数优化</w:t>
      </w:r>
      <w:r>
        <w:t xml:space="preserve">[J]. 传感器与微系统, 2019,38(08):29–32.</w:t>
      </w:r>
      <w:r>
        <w:t xml:space="preserve"> </w:t>
      </w:r>
    </w:p>
    <w:bookmarkEnd w:id="242"/>
    <w:bookmarkStart w:id="243" w:name="ref-Jin2014"/>
    <w:p>
      <w:pPr>
        <w:pStyle w:val="Bibliography"/>
      </w:pPr>
      <w:r>
        <w:t xml:space="preserve">[45]</w:t>
      </w:r>
      <w:r>
        <w:t xml:space="preserve"> </w:t>
      </w:r>
      <w:r>
        <w:t xml:space="preserve">	</w:t>
      </w:r>
      <w:r>
        <w:t xml:space="preserve">金志樑, 巴音贺希格, 朱继伟, 等.</w:t>
      </w:r>
      <w:r>
        <w:t xml:space="preserve"> </w:t>
      </w:r>
      <w:r>
        <w:t xml:space="preserve">基于悬臂梁称重传感器的圆弧刀研磨力测量仪设计</w:t>
      </w:r>
      <w:r>
        <w:t xml:space="preserve">[J]. 传感器与微系统, 2014,33(02):105–107+111.</w:t>
      </w:r>
      <w:r>
        <w:t xml:space="preserve"> </w:t>
      </w:r>
    </w:p>
    <w:bookmarkEnd w:id="243"/>
    <w:bookmarkStart w:id="244" w:name="ref-Jin2020"/>
    <w:p>
      <w:pPr>
        <w:pStyle w:val="Bibliography"/>
      </w:pPr>
      <w:r>
        <w:t xml:space="preserve">[46]</w:t>
      </w:r>
      <w:r>
        <w:t xml:space="preserve"> </w:t>
      </w:r>
      <w:r>
        <w:t xml:space="preserve">	</w:t>
      </w:r>
      <w:r>
        <w:t xml:space="preserve">金宇, 黄薪薪, 冯卓宏, 等.</w:t>
      </w:r>
      <w:r>
        <w:t xml:space="preserve"> </w:t>
      </w:r>
      <w:r>
        <w:t xml:space="preserve">基于惠斯通电桥的非极值电阻自动测量方法</w:t>
      </w:r>
      <w:r>
        <w:t xml:space="preserve">[J]. 实验室科学, 2020,23(05):29–31+36.</w:t>
      </w:r>
      <w:r>
        <w:t xml:space="preserve"> </w:t>
      </w:r>
    </w:p>
    <w:bookmarkEnd w:id="244"/>
    <w:bookmarkStart w:id="245" w:name="ref-Chen2021"/>
    <w:p>
      <w:pPr>
        <w:pStyle w:val="Bibliography"/>
      </w:pPr>
      <w:r>
        <w:t xml:space="preserve">[47]</w:t>
      </w:r>
      <w:r>
        <w:t xml:space="preserve"> </w:t>
      </w:r>
      <w:r>
        <w:t xml:space="preserve">	</w:t>
      </w:r>
      <w:r>
        <w:t xml:space="preserve">陈志勇, 杨天银, 杨腾, 等.</w:t>
      </w:r>
      <w:r>
        <w:t xml:space="preserve"> </w:t>
      </w:r>
      <w:r>
        <w:t xml:space="preserve">基于超声波的测距和无线传输系统的设计与制作</w:t>
      </w:r>
      <w:r>
        <w:t xml:space="preserve">[J]. 电子测试, 2021(09):31–32.</w:t>
      </w:r>
      <w:r>
        <w:t xml:space="preserve"> </w:t>
      </w:r>
    </w:p>
    <w:bookmarkEnd w:id="245"/>
    <w:bookmarkStart w:id="246" w:name="ref-Wang2021"/>
    <w:p>
      <w:pPr>
        <w:pStyle w:val="Bibliography"/>
      </w:pPr>
      <w:r>
        <w:t xml:space="preserve">[48]</w:t>
      </w:r>
      <w:r>
        <w:t xml:space="preserve"> </w:t>
      </w:r>
      <w:r>
        <w:t xml:space="preserve">	</w:t>
      </w:r>
      <w:r>
        <w:t xml:space="preserve">王瑞荣.</w:t>
      </w:r>
      <w:r>
        <w:t xml:space="preserve"> </w:t>
      </w:r>
      <w:r>
        <w:t xml:space="preserve">基于单片机的超声波测距仪设计</w:t>
      </w:r>
      <w:r>
        <w:t xml:space="preserve">[J]. 电子测试, 2021(05):22–23+33.</w:t>
      </w:r>
      <w:r>
        <w:t xml:space="preserve"> </w:t>
      </w:r>
    </w:p>
    <w:bookmarkEnd w:id="246"/>
    <w:bookmarkStart w:id="247" w:name="ref-Hao"/>
    <w:p>
      <w:pPr>
        <w:pStyle w:val="Bibliography"/>
      </w:pPr>
      <w:r>
        <w:t xml:space="preserve">[49]</w:t>
      </w:r>
      <w:r>
        <w:t xml:space="preserve"> </w:t>
      </w:r>
      <w:r>
        <w:t xml:space="preserve">	</w:t>
      </w:r>
      <w:r>
        <w:t xml:space="preserve">郝思雯, 马力通, 成建国.</w:t>
      </w:r>
      <w:r>
        <w:t xml:space="preserve"> </w:t>
      </w:r>
      <w:r>
        <w:t xml:space="preserve">苯甲醛对泥炭产生物甲烷的影响研究</w:t>
      </w:r>
      <w:r>
        <w:t xml:space="preserve">[J]. 现代化工:1–11.</w:t>
      </w:r>
      <w:r>
        <w:t xml:space="preserve"> </w:t>
      </w:r>
    </w:p>
    <w:bookmarkEnd w:id="247"/>
    <w:bookmarkStart w:id="248" w:name="ref-Yang2021"/>
    <w:p>
      <w:pPr>
        <w:pStyle w:val="Bibliography"/>
      </w:pPr>
      <w:r>
        <w:t xml:space="preserve">[50]</w:t>
      </w:r>
      <w:r>
        <w:t xml:space="preserve"> </w:t>
      </w:r>
      <w:r>
        <w:t xml:space="preserve">	</w:t>
      </w:r>
      <w:r>
        <w:t xml:space="preserve">杨程, 王玥, 郑劲, 等.</w:t>
      </w:r>
      <w:r>
        <w:t xml:space="preserve"> </w:t>
      </w:r>
      <w:r>
        <w:t xml:space="preserve">餐厨垃圾处置厂的气体检测报警系统设计</w:t>
      </w:r>
      <w:r>
        <w:t xml:space="preserve">[J]. 仪器仪表用户, 2021,28(04):26–28+32.</w:t>
      </w:r>
      <w:r>
        <w:t xml:space="preserve"> </w:t>
      </w:r>
    </w:p>
    <w:bookmarkEnd w:id="248"/>
    <w:bookmarkStart w:id="249" w:name="ref-Zhang2021"/>
    <w:p>
      <w:pPr>
        <w:pStyle w:val="Bibliography"/>
      </w:pPr>
      <w:r>
        <w:t xml:space="preserve">[51]</w:t>
      </w:r>
      <w:r>
        <w:t xml:space="preserve"> </w:t>
      </w:r>
      <w:r>
        <w:t xml:space="preserve">	</w:t>
      </w:r>
      <w:r>
        <w:t xml:space="preserve">张正, 王少华, 赵亚许, 等.</w:t>
      </w:r>
      <w:r>
        <w:t xml:space="preserve"> </w:t>
      </w:r>
      <w:r>
        <w:t xml:space="preserve">HZSM5分子筛膜复合二氧化锡对甲烷的气敏性能研究</w:t>
      </w:r>
      <w:r>
        <w:t xml:space="preserve">[J]. 无机盐工业, 2021,53(02):105–109.</w:t>
      </w:r>
      <w:r>
        <w:t xml:space="preserve"> </w:t>
      </w:r>
    </w:p>
    <w:bookmarkEnd w:id="249"/>
    <w:bookmarkStart w:id="250" w:name="ref-Zhang2019"/>
    <w:p>
      <w:pPr>
        <w:pStyle w:val="Bibliography"/>
      </w:pPr>
      <w:r>
        <w:t xml:space="preserve">[52]</w:t>
      </w:r>
      <w:r>
        <w:t xml:space="preserve"> </w:t>
      </w:r>
      <w:r>
        <w:t xml:space="preserve">	</w:t>
      </w:r>
      <w:r>
        <w:t xml:space="preserve">张博, 杨云祥.</w:t>
      </w:r>
      <w:r>
        <w:t xml:space="preserve"> </w:t>
      </w:r>
      <w:r>
        <w:t xml:space="preserve">SnO_2纳米结构气体传感器制备与气敏特性研究</w:t>
      </w:r>
      <w:r>
        <w:t xml:space="preserve">[J]. 传感器与微系统, 2019,38(03):21–24+27.</w:t>
      </w:r>
      <w:r>
        <w:t xml:space="preserve"> </w:t>
      </w:r>
    </w:p>
    <w:bookmarkEnd w:id="250"/>
    <w:bookmarkStart w:id="251" w:name="ref-Yan2020"/>
    <w:p>
      <w:pPr>
        <w:pStyle w:val="Bibliography"/>
      </w:pPr>
      <w:r>
        <w:t xml:space="preserve">[53]</w:t>
      </w:r>
      <w:r>
        <w:t xml:space="preserve"> </w:t>
      </w:r>
      <w:r>
        <w:t xml:space="preserve">	</w:t>
      </w:r>
      <w:r>
        <w:t xml:space="preserve">燕伯峰, 董永乐, 余佳, 等.</w:t>
      </w:r>
      <w:r>
        <w:t xml:space="preserve"> </w:t>
      </w:r>
      <w:r>
        <w:t xml:space="preserve">基于FPGA的RS-232通信协议接口设计</w:t>
      </w:r>
      <w:r>
        <w:t xml:space="preserve">[J]. 中国新技术新产品, 2020(18):1–4.</w:t>
      </w:r>
      <w:r>
        <w:t xml:space="preserve"> </w:t>
      </w:r>
    </w:p>
    <w:bookmarkEnd w:id="251"/>
    <w:bookmarkStart w:id="252" w:name="ref-Xi2020"/>
    <w:p>
      <w:pPr>
        <w:pStyle w:val="Bibliography"/>
      </w:pPr>
      <w:r>
        <w:t xml:space="preserve">[54]</w:t>
      </w:r>
      <w:r>
        <w:t xml:space="preserve"> </w:t>
      </w:r>
      <w:r>
        <w:t xml:space="preserve">	</w:t>
      </w:r>
      <w:r>
        <w:t xml:space="preserve">席小卫, 陈荻茜, 苏喆, 等.</w:t>
      </w:r>
      <w:r>
        <w:t xml:space="preserve"> </w:t>
      </w:r>
      <w:r>
        <w:t xml:space="preserve">PC与单片机多机RS232串口通信设计分析</w:t>
      </w:r>
      <w:r>
        <w:t xml:space="preserve">[J]. 数字通信世界, 2020(02):114–115.</w:t>
      </w:r>
      <w:r>
        <w:t xml:space="preserve"> </w:t>
      </w:r>
    </w:p>
    <w:bookmarkEnd w:id="252"/>
    <w:bookmarkStart w:id="253" w:name="ref-Kan2021"/>
    <w:p>
      <w:pPr>
        <w:pStyle w:val="Bibliography"/>
      </w:pPr>
      <w:r>
        <w:t xml:space="preserve">[55]</w:t>
      </w:r>
      <w:r>
        <w:t xml:space="preserve"> </w:t>
      </w:r>
      <w:r>
        <w:t xml:space="preserve">	</w:t>
      </w:r>
      <w:r>
        <w:t xml:space="preserve">阚辉玉, 李军伟, 李德芳, 等.</w:t>
      </w:r>
      <w:r>
        <w:t xml:space="preserve"> </w:t>
      </w:r>
      <w:r>
        <w:t xml:space="preserve">重型拖拉机CAN通信网络设计</w:t>
      </w:r>
      <w:r>
        <w:t xml:space="preserve">[J]. 山东理工大学学报(自然科学版), 2021,35(03):30–36.</w:t>
      </w:r>
      <w:r>
        <w:t xml:space="preserve"> </w:t>
      </w:r>
    </w:p>
    <w:bookmarkEnd w:id="253"/>
    <w:bookmarkStart w:id="254" w:name="ref-Wang2020a"/>
    <w:p>
      <w:pPr>
        <w:pStyle w:val="Bibliography"/>
      </w:pPr>
      <w:r>
        <w:t xml:space="preserve">[56]</w:t>
      </w:r>
      <w:r>
        <w:t xml:space="preserve"> </w:t>
      </w:r>
      <w:r>
        <w:t xml:space="preserve">	</w:t>
      </w:r>
      <w:r>
        <w:t xml:space="preserve">王兴耀, 戴宇杰.</w:t>
      </w:r>
      <w:r>
        <w:t xml:space="preserve"> </w:t>
      </w:r>
      <w:r>
        <w:t xml:space="preserve">基于CMSIS标准的SOC快速系统级验证与芯片测试</w:t>
      </w:r>
      <w:r>
        <w:t xml:space="preserve">[J]. 南开大学学报(自然科学版), 2020,53(04):37–40.</w:t>
      </w:r>
      <w:r>
        <w:t xml:space="preserve"> </w:t>
      </w:r>
    </w:p>
    <w:bookmarkEnd w:id="254"/>
    <w:bookmarkStart w:id="255" w:name="ref-Hao2018"/>
    <w:p>
      <w:pPr>
        <w:pStyle w:val="Bibliography"/>
      </w:pPr>
      <w:r>
        <w:t xml:space="preserve">[57]</w:t>
      </w:r>
      <w:r>
        <w:t xml:space="preserve"> </w:t>
      </w:r>
      <w:r>
        <w:t xml:space="preserve">	</w:t>
      </w:r>
      <w:r>
        <w:t xml:space="preserve">郝继锋, 李运喜, 徐晓光.</w:t>
      </w:r>
      <w:r>
        <w:t xml:space="preserve"> </w:t>
      </w:r>
      <w:r>
        <w:t xml:space="preserve">CMSIS标准研究</w:t>
      </w:r>
      <w:r>
        <w:t xml:space="preserve">[J]. 航空计算技术, 2018,48(03):126–131.</w:t>
      </w:r>
      <w:r>
        <w:t xml:space="preserve"> </w:t>
      </w:r>
    </w:p>
    <w:bookmarkEnd w:id="255"/>
    <w:bookmarkStart w:id="256" w:name="ref-Cheng2020"/>
    <w:p>
      <w:pPr>
        <w:pStyle w:val="Bibliography"/>
      </w:pPr>
      <w:r>
        <w:t xml:space="preserve">[58]</w:t>
      </w:r>
      <w:r>
        <w:t xml:space="preserve"> </w:t>
      </w:r>
      <w:r>
        <w:t xml:space="preserve">	</w:t>
      </w:r>
      <w:r>
        <w:t xml:space="preserve">程宏玉.</w:t>
      </w:r>
      <w:r>
        <w:t xml:space="preserve"> </w:t>
      </w:r>
      <w:r>
        <w:t xml:space="preserve">面向ARM Cortex-M系列MCU的嵌入式集成开发环境设计研究</w:t>
      </w:r>
      <w:r>
        <w:t xml:space="preserve">[D]. 苏州大学,2020.</w:t>
      </w:r>
      <w:r>
        <w:t xml:space="preserve"> </w:t>
      </w:r>
    </w:p>
    <w:bookmarkEnd w:id="256"/>
    <w:bookmarkStart w:id="257" w:name="ref-Gu2016"/>
    <w:p>
      <w:pPr>
        <w:pStyle w:val="Bibliography"/>
      </w:pPr>
      <w:r>
        <w:t xml:space="preserve">[59]</w:t>
      </w:r>
      <w:r>
        <w:t xml:space="preserve"> </w:t>
      </w:r>
      <w:r>
        <w:t xml:space="preserve">	</w:t>
      </w:r>
      <w:r>
        <w:t xml:space="preserve">谷凤伟.</w:t>
      </w:r>
      <w:r>
        <w:t xml:space="preserve"> </w:t>
      </w:r>
      <w:r>
        <w:t xml:space="preserve">基于Makefile文件依赖的源码分析工具设计与实现</w:t>
      </w:r>
      <w:r>
        <w:t xml:space="preserve">[D]. 南京大学,2016.</w:t>
      </w:r>
      <w:r>
        <w:t xml:space="preserve"> </w:t>
      </w:r>
    </w:p>
    <w:bookmarkEnd w:id="257"/>
    <w:bookmarkStart w:id="258" w:name="ref-Fu2018"/>
    <w:p>
      <w:pPr>
        <w:pStyle w:val="Bibliography"/>
      </w:pPr>
      <w:r>
        <w:t xml:space="preserve">[60]</w:t>
      </w:r>
      <w:r>
        <w:t xml:space="preserve"> </w:t>
      </w:r>
      <w:r>
        <w:t xml:space="preserve">	</w:t>
      </w:r>
      <w:r>
        <w:t xml:space="preserve">符潇天, 黄明, 彭召敏, 等.</w:t>
      </w:r>
      <w:r>
        <w:t xml:space="preserve"> </w:t>
      </w:r>
      <w:r>
        <w:t xml:space="preserve">基于定时中断的实时按键任务处理设计</w:t>
      </w:r>
      <w:r>
        <w:t xml:space="preserve">[J]. 工业技术创新, 2018,05(02):24–28.</w:t>
      </w:r>
      <w:r>
        <w:t xml:space="preserve"> </w:t>
      </w:r>
    </w:p>
    <w:bookmarkEnd w:id="258"/>
    <w:bookmarkStart w:id="259" w:name="ref-HTTP"/>
    <w:p>
      <w:pPr>
        <w:pStyle w:val="Bibliography"/>
      </w:pPr>
      <w:r>
        <w:t xml:space="preserve">[61]</w:t>
      </w:r>
      <w:r>
        <w:t xml:space="preserve"> </w:t>
      </w:r>
      <w:r>
        <w:t xml:space="preserve">	</w:t>
      </w:r>
      <w:r>
        <w:t xml:space="preserve">29 I J 1/SC. Information Technology -</w:t>
      </w:r>
      <w:r>
        <w:t xml:space="preserve"> </w:t>
      </w:r>
      <w:r>
        <w:t xml:space="preserve">Dynamic</w:t>
      </w:r>
      <w:r>
        <w:t xml:space="preserve"> </w:t>
      </w:r>
      <w:r>
        <w:t xml:space="preserve">Adaptive Streaming over</w:t>
      </w:r>
      <w:r>
        <w:t xml:space="preserve"> </w:t>
      </w:r>
      <w:r>
        <w:t xml:space="preserve">HTTP</w:t>
      </w:r>
      <w:r>
        <w:t xml:space="preserve"> </w:t>
      </w:r>
      <w:r>
        <w:t xml:space="preserve">（</w:t>
      </w:r>
      <w:r>
        <w:t xml:space="preserve">DASH</w:t>
      </w:r>
      <w:r>
        <w:t xml:space="preserve">） -</w:t>
      </w:r>
      <w:r>
        <w:t xml:space="preserve"> </w:t>
      </w:r>
      <w:r>
        <w:t xml:space="preserve">Part</w:t>
      </w:r>
      <w:r>
        <w:t xml:space="preserve"> </w:t>
      </w:r>
      <w:r>
        <w:t xml:space="preserve">1:</w:t>
      </w:r>
      <w:r>
        <w:t xml:space="preserve"> </w:t>
      </w:r>
      <w:r>
        <w:t xml:space="preserve">Media</w:t>
      </w:r>
      <w:r>
        <w:t xml:space="preserve"> </w:t>
      </w:r>
      <w:r>
        <w:t xml:space="preserve">Presentation Description and Segment Formats;</w:t>
      </w:r>
      <w:r>
        <w:t xml:space="preserve"> </w:t>
      </w:r>
      <w:r>
        <w:t xml:space="preserve">Technical Corrigendum</w:t>
      </w:r>
      <w:r>
        <w:t xml:space="preserve"> </w:t>
      </w:r>
      <w:r>
        <w:t xml:space="preserve">1[Z]</w:t>
      </w:r>
    </w:p>
    <w:bookmarkEnd w:id="259"/>
    <w:bookmarkStart w:id="260" w:name="ref-Li2021"/>
    <w:p>
      <w:pPr>
        <w:pStyle w:val="Bibliography"/>
      </w:pPr>
      <w:r>
        <w:t xml:space="preserve">[62]</w:t>
      </w:r>
      <w:r>
        <w:t xml:space="preserve"> </w:t>
      </w:r>
      <w:r>
        <w:t xml:space="preserve">	</w:t>
      </w:r>
      <w:r>
        <w:t xml:space="preserve">李垚, 张宇, 张惠樑.</w:t>
      </w:r>
      <w:r>
        <w:t xml:space="preserve"> </w:t>
      </w:r>
      <w:r>
        <w:t xml:space="preserve">WebSocket协议在IIoT领域的应用优势</w:t>
      </w:r>
      <w:r>
        <w:t xml:space="preserve">[J]. 自动化应用, 2021(01):58–60.</w:t>
      </w:r>
      <w:r>
        <w:t xml:space="preserve"> </w:t>
      </w:r>
    </w:p>
    <w:bookmarkEnd w:id="260"/>
    <w:bookmarkStart w:id="261" w:name="ref-Yang2021a"/>
    <w:p>
      <w:pPr>
        <w:pStyle w:val="Bibliography"/>
      </w:pPr>
      <w:r>
        <w:t xml:space="preserve">[63]</w:t>
      </w:r>
      <w:r>
        <w:t xml:space="preserve"> </w:t>
      </w:r>
      <w:r>
        <w:t xml:space="preserve">	</w:t>
      </w:r>
      <w:r>
        <w:t xml:space="preserve">杨帅.</w:t>
      </w:r>
      <w:r>
        <w:t xml:space="preserve"> </w:t>
      </w:r>
      <w:r>
        <w:t xml:space="preserve">TOMCAT负载优化的研究与应用</w:t>
      </w:r>
      <w:r>
        <w:t xml:space="preserve">[J]. 信息系统工程, 2021(01):122–123.</w:t>
      </w:r>
      <w:r>
        <w:t xml:space="preserve"> </w:t>
      </w:r>
    </w:p>
    <w:bookmarkEnd w:id="261"/>
    <w:bookmarkStart w:id="262" w:name="ref-Wang2016"/>
    <w:p>
      <w:pPr>
        <w:pStyle w:val="Bibliography"/>
      </w:pPr>
      <w:r>
        <w:t xml:space="preserve">[64]</w:t>
      </w:r>
      <w:r>
        <w:t xml:space="preserve"> </w:t>
      </w:r>
      <w:r>
        <w:t xml:space="preserve">	</w:t>
      </w:r>
      <w:r>
        <w:t xml:space="preserve">王永和, 张劲松, 邓安明, 等.</w:t>
      </w:r>
      <w:r>
        <w:t xml:space="preserve"> </w:t>
      </w:r>
      <w:r>
        <w:t xml:space="preserve">Spring Boot研究和应用</w:t>
      </w:r>
      <w:r>
        <w:t xml:space="preserve">[J]. 信息通信, 2016(10):91–94.</w:t>
      </w:r>
      <w:r>
        <w:t xml:space="preserve"> </w:t>
      </w:r>
    </w:p>
    <w:bookmarkEnd w:id="262"/>
    <w:bookmarkStart w:id="263" w:name="ref-Fang"/>
    <w:p>
      <w:pPr>
        <w:pStyle w:val="Bibliography"/>
      </w:pPr>
      <w:r>
        <w:t xml:space="preserve">[65]</w:t>
      </w:r>
      <w:r>
        <w:t xml:space="preserve"> </w:t>
      </w:r>
      <w:r>
        <w:t xml:space="preserve">	</w:t>
      </w:r>
      <w:r>
        <w:t xml:space="preserve">方豪文, 周建中, 贾本军, 等.</w:t>
      </w:r>
      <w:r>
        <w:t xml:space="preserve"> </w:t>
      </w:r>
      <w:r>
        <w:t xml:space="preserve">Redis内存数据库在长江上游水资源管理决策支持系统中的应用研究</w:t>
      </w:r>
      <w:r>
        <w:t xml:space="preserve">[J]. 水力发电:1–6.</w:t>
      </w:r>
      <w:r>
        <w:t xml:space="preserve"> </w:t>
      </w:r>
    </w:p>
    <w:bookmarkEnd w:id="263"/>
    <w:bookmarkStart w:id="264" w:name="ref-Li2018"/>
    <w:p>
      <w:pPr>
        <w:pStyle w:val="Bibliography"/>
      </w:pPr>
      <w:r>
        <w:t xml:space="preserve">[66]</w:t>
      </w:r>
      <w:r>
        <w:t xml:space="preserve"> </w:t>
      </w:r>
      <w:r>
        <w:t xml:space="preserve">	</w:t>
      </w:r>
      <w:r>
        <w:t xml:space="preserve">LI D, MEI H, SHEN Y, 等.</w:t>
      </w:r>
      <w:r>
        <w:t xml:space="preserve"> </w:t>
      </w:r>
      <w:r>
        <w:t xml:space="preserve">ECharts</w:t>
      </w:r>
      <w:r>
        <w:t xml:space="preserve">:</w:t>
      </w:r>
      <w:r>
        <w:t xml:space="preserve"> </w:t>
      </w:r>
      <w:r>
        <w:t xml:space="preserve">A</w:t>
      </w:r>
      <w:r>
        <w:t xml:space="preserve"> </w:t>
      </w:r>
      <w:r>
        <w:t xml:space="preserve">Declarative Framework for Rapid Construction of Web-Based Visualization[J]. Visual Informatics, 2018,2(2):136–146.</w:t>
      </w:r>
      <w:r>
        <w:t xml:space="preserve"> </w:t>
      </w:r>
    </w:p>
    <w:bookmarkEnd w:id="264"/>
    <w:bookmarkEnd w:id="265"/>
    <w:bookmarkEnd w:id="266"/>
    <w:sectPr w:rsidR="004917F4" w:rsidRPr="00EC3058" w:rsidSect="007E2193">
      <w:headerReference r:id="rId13" w:type="even"/>
      <w:headerReference r:id="rId12" w:type="default"/>
      <w:type w:val="oddPage"/>
      <w:pgSz w:code="9" w:h="16838" w:w="11906"/>
      <w:pgMar w:bottom="1134" w:footer="851" w:gutter="284" w:header="1134" w:left="1134" w:right="1134" w:top="1418"/>
      <w:cols w:space="425"/>
      <w:docGrid w:linePitch="317" w:type="linesAndChar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8069C7">
    <w:pPr>
      <w:pStyle w:val="a8"/>
    </w:pPr>
    <w:r w:rsidRPr="00045D0D">
      <w:fldChar w:fldCharType="begin"/>
    </w:r>
    <w:r w:rsidRPr="00045D0D">
      <w:instrText>PAGE   \* MERGEFORMAT</w:instrText>
    </w:r>
    <w:r w:rsidRPr="00045D0D">
      <w:fldChar w:fldCharType="separate"/>
    </w:r>
    <w:r>
      <w:rPr>
        <w:noProof/>
      </w:rPr>
      <w:t>6</w:t>
    </w:r>
    <w:r w:rsidRPr="00045D0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955021"/>
      <w:docPartObj>
        <w:docPartGallery w:val="Page Numbers (Bottom of Page)"/>
        <w:docPartUnique/>
      </w:docPartObj>
    </w:sdtPr>
    <w:sdtEndPr/>
    <w:sdtContent>
      <w:p w:rsidR="00D53E88" w:rsidRPr="00045D0D" w:rsidRDefault="00D53E88" w:rsidP="00045D0D">
        <w:pPr>
          <w:pStyle w:val="a8"/>
          <w:jc w:val="right"/>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0D5" w:rsidRPr="00045D0D" w:rsidRDefault="004D60D5" w:rsidP="008069C7">
    <w:pPr>
      <w:pStyle w:val="a8"/>
    </w:pPr>
    <w:r>
      <w:t>-</w:t>
    </w:r>
    <w:r w:rsidRPr="00045D0D">
      <w:fldChar w:fldCharType="begin"/>
    </w:r>
    <w:r w:rsidRPr="00045D0D">
      <w:instrText>PAGE   \* MERGEFORMAT</w:instrText>
    </w:r>
    <w:r w:rsidRPr="00045D0D">
      <w:fldChar w:fldCharType="separate"/>
    </w:r>
    <w:r>
      <w:rPr>
        <w:noProof/>
      </w:rPr>
      <w:t>6</w:t>
    </w:r>
    <w:r w:rsidRPr="00045D0D">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045D0D">
    <w:pPr>
      <w:pStyle w:val="a8"/>
      <w:jc w:val="right"/>
    </w:pPr>
    <w:r>
      <w:t>-</w:t>
    </w:r>
    <w:r w:rsidRPr="00045D0D">
      <w:fldChar w:fldCharType="begin"/>
    </w:r>
    <w:r w:rsidRPr="00045D0D">
      <w:instrText>PAGE   \* MERGEFORMAT</w:instrText>
    </w:r>
    <w:r w:rsidRPr="00045D0D">
      <w:fldChar w:fldCharType="separate"/>
    </w:r>
    <w:r>
      <w:rPr>
        <w:noProof/>
      </w:rPr>
      <w:t>7</w:t>
    </w:r>
    <w:r w:rsidRPr="00045D0D">
      <w:fldChar w:fldCharType="end"/>
    </w:r>
    <w: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6">
    <w:p>
      <w:pPr>
        <w:pStyle w:val="af4"/>
      </w:pPr>
      <w:r>
        <w:rPr>
          <w:rStyle w:val="af6"/>
        </w:rPr>
        <w:footnoteRef/>
      </w:r>
      <w:r>
        <w:t xml:space="preserve"> </w:t>
      </w:r>
      <w:r>
        <w:t xml:space="preserve">控制系统软件的详细文档和代码实现见附件</w:t>
      </w:r>
    </w:p>
  </w:footnote>
  <w:footnote w:id="171">
    <w:p>
      <w:pPr>
        <w:pStyle w:val="af4"/>
      </w:pPr>
      <w:r>
        <w:rPr>
          <w:rStyle w:val="af6"/>
        </w:rPr>
        <w:footnoteRef/>
      </w:r>
      <w:r>
        <w:t xml:space="preserve"> </w:t>
      </w:r>
      <w:r>
        <w:t xml:space="preserve">上位机系统的具体实现见附录</w:t>
      </w:r>
    </w:p>
  </w:footnote>
  <w:footnote w:id="177">
    <w:p>
      <w:pPr>
        <w:pStyle w:val="af4"/>
      </w:pPr>
      <w:r>
        <w:rPr>
          <w:rStyle w:val="af6"/>
        </w:rPr>
        <w:footnoteRef/>
      </w:r>
      <w:r>
        <w:t xml:space="preserve"> </w:t>
      </w:r>
      <w:r>
        <w:t xml:space="preserve">系统接口详细文档见附录</w:t>
      </w:r>
    </w:p>
  </w:footnote>
  <w:footnote w:id="186">
    <w:p>
      <w:pPr>
        <w:pStyle w:val="af4"/>
      </w:pPr>
      <w:r>
        <w:rPr>
          <w:rStyle w:val="af6"/>
        </w:rPr>
        <w:footnoteRef/>
      </w:r>
      <w:r>
        <w:t xml:space="preserve"> </w:t>
      </w:r>
      <w:r>
        <w:t xml:space="preserve">服务端系统的具体代码实现见附录</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3223DA" w:rsidRDefault="00D53E88" w:rsidP="003223DA">
    <w:pPr>
      <w:pStyle w:val="a6"/>
    </w:pPr>
    <w:r>
      <w:fldChar w:fldCharType="begin"/>
    </w:r>
    <w:r>
      <w:instrText xml:space="preserve"> STYLEREF  "</w:instrText>
    </w:r>
    <w:r>
      <w:instrText>标题</w:instrText>
    </w:r>
    <w:r>
      <w:instrText xml:space="preserve"> 1" \n  \* MERGEFORMAT </w:instrText>
    </w:r>
    <w:r>
      <w:fldChar w:fldCharType="separate"/>
    </w:r>
    <w:r w:rsidR="00E518BF">
      <w:rPr>
        <w:rFonts w:hint="eastAsia"/>
        <w:noProof/>
      </w:rPr>
      <w:t>第四章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E518BF">
      <w:rPr>
        <w:rFonts w:hint="eastAsia"/>
        <w:noProof/>
      </w:rPr>
      <w:t>多级标题和目录</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8069C7" w:rsidRDefault="00D53E88" w:rsidP="00047C62">
    <w:pPr>
      <w:pStyle w:val="a6"/>
    </w:pPr>
    <w:r w:rsidRPr="008069C7">
      <w:rPr>
        <w:rFonts w:hint="eastAsia"/>
      </w:rPr>
      <w:t>南京航空航天大学本科毕业设计（论文）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437F09" w:rsidRDefault="00D53E88" w:rsidP="00437F09">
    <w:pPr>
      <w:pStyle w:val="a6"/>
    </w:pPr>
    <w:r w:rsidRPr="008069C7">
      <w:rPr>
        <w:rFonts w:hint="eastAsia"/>
      </w:rPr>
      <w:t>南京航空航天大学本科毕业设计（论文）</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299C0132"/>
    <w:multiLevelType w:val="multilevel"/>
    <w:tmpl w:val="A32423B6"/>
    <w:lvl w:ilvl="0">
      <w:start w:val="1"/>
      <w:numFmt w:val="chineseCountingThousand"/>
      <w:pStyle w:val="1"/>
      <w:suff w:val="space"/>
      <w:lvlText w:val="第%1章"/>
      <w:lvlJc w:val="left"/>
      <w:pPr>
        <w:ind w:firstLine="0" w:left="0"/>
      </w:pPr>
      <w:rPr>
        <w:rFonts w:hint="eastAsia"/>
      </w:rPr>
    </w:lvl>
    <w:lvl w:ilvl="1">
      <w:start w:val="1"/>
      <w:numFmt w:val="decimal"/>
      <w:pStyle w:val="2"/>
      <w:isLgl/>
      <w:lvlText w:val="%1.%2"/>
      <w:lvlJc w:val="left"/>
      <w:pPr>
        <w:tabs>
          <w:tab w:pos="680" w:val="num"/>
        </w:tabs>
        <w:ind w:firstLine="0" w:left="0"/>
      </w:pPr>
      <w:rPr>
        <w:rFonts w:hint="eastAsia"/>
      </w:rPr>
    </w:lvl>
    <w:lvl w:ilvl="2">
      <w:start w:val="1"/>
      <w:numFmt w:val="decimal"/>
      <w:pStyle w:val="3"/>
      <w:isLgl/>
      <w:lvlText w:val="%1.%2.%3"/>
      <w:lvlJc w:val="left"/>
      <w:pPr>
        <w:tabs>
          <w:tab w:pos="680" w:val="num"/>
        </w:tabs>
        <w:ind w:firstLine="0" w:left="0"/>
      </w:pPr>
      <w:rPr>
        <w:rFonts w:hint="eastAsia"/>
      </w:rPr>
    </w:lvl>
    <w:lvl w:ilvl="3">
      <w:start w:val="1"/>
      <w:numFmt w:val="decimal"/>
      <w:pStyle w:val="4"/>
      <w:isLgl/>
      <w:suff w:val="space"/>
      <w:lvlText w:val="（%4）"/>
      <w:lvlJc w:val="left"/>
      <w:pPr>
        <w:ind w:firstLine="425"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15:restartNumberingAfterBreak="0" w:abstractNumId="1">
    <w:nsid w:val="735B3350"/>
    <w:multiLevelType w:val="hybridMultilevel"/>
    <w:tmpl w:val="330824E6"/>
    <w:lvl w:ilvl="0" w:tplc="ED546D2E">
      <w:start w:val="1"/>
      <w:numFmt w:val="decimal"/>
      <w:suff w:val="space"/>
      <w:lvlText w:val="（%1）"/>
      <w:lvlJc w:val="left"/>
      <w:pPr>
        <w:ind w:firstLine="510" w:left="57"/>
      </w:pPr>
      <w:rPr>
        <w:rFonts w:hint="eastAsia"/>
      </w:rPr>
    </w:lvl>
    <w:lvl w:ilvl="1" w:tentative="1" w:tplc="04090019">
      <w:start w:val="1"/>
      <w:numFmt w:val="lowerLetter"/>
      <w:lvlText w:val="%2)"/>
      <w:lvlJc w:val="left"/>
      <w:pPr>
        <w:ind w:hanging="420" w:left="1320"/>
      </w:pPr>
    </w:lvl>
    <w:lvl w:ilvl="2" w:tentative="1" w:tplc="0409001B">
      <w:start w:val="1"/>
      <w:numFmt w:val="lowerRoman"/>
      <w:lvlText w:val="%3."/>
      <w:lvlJc w:val="right"/>
      <w:pPr>
        <w:ind w:hanging="420" w:left="1740"/>
      </w:pPr>
    </w:lvl>
    <w:lvl w:ilvl="3" w:tentative="1" w:tplc="0409000F">
      <w:start w:val="1"/>
      <w:numFmt w:val="decimal"/>
      <w:lvlText w:val="%4."/>
      <w:lvlJc w:val="left"/>
      <w:pPr>
        <w:ind w:hanging="420" w:left="2160"/>
      </w:pPr>
    </w:lvl>
    <w:lvl w:ilvl="4" w:tentative="1" w:tplc="04090019">
      <w:start w:val="1"/>
      <w:numFmt w:val="lowerLetter"/>
      <w:lvlText w:val="%5)"/>
      <w:lvlJc w:val="left"/>
      <w:pPr>
        <w:ind w:hanging="420" w:left="2580"/>
      </w:pPr>
    </w:lvl>
    <w:lvl w:ilvl="5" w:tentative="1" w:tplc="0409001B">
      <w:start w:val="1"/>
      <w:numFmt w:val="lowerRoman"/>
      <w:lvlText w:val="%6."/>
      <w:lvlJc w:val="right"/>
      <w:pPr>
        <w:ind w:hanging="420" w:left="3000"/>
      </w:pPr>
    </w:lvl>
    <w:lvl w:ilvl="6" w:tentative="1" w:tplc="0409000F">
      <w:start w:val="1"/>
      <w:numFmt w:val="decimal"/>
      <w:lvlText w:val="%7."/>
      <w:lvlJc w:val="left"/>
      <w:pPr>
        <w:ind w:hanging="420" w:left="3420"/>
      </w:pPr>
    </w:lvl>
    <w:lvl w:ilvl="7" w:tentative="1" w:tplc="04090019">
      <w:start w:val="1"/>
      <w:numFmt w:val="lowerLetter"/>
      <w:lvlText w:val="%8)"/>
      <w:lvlJc w:val="left"/>
      <w:pPr>
        <w:ind w:hanging="420" w:left="3840"/>
      </w:pPr>
    </w:lvl>
    <w:lvl w:ilvl="8" w:tentative="1" w:tplc="0409001B">
      <w:start w:val="1"/>
      <w:numFmt w:val="lowerRoman"/>
      <w:lvlText w:val="%9."/>
      <w:lvlJc w:val="right"/>
      <w:pPr>
        <w:ind w:hanging="420" w:left="42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lvlOverride w:ilvl="0">
      <w:startOverride w:val="1"/>
    </w:lvlOverride>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宋体" w:hAnsi="Times New Roman"/>
        <w:lang w:bidi="ar-SA" w:eastAsia="zh-CN" w:val="en-US"/>
      </w:rPr>
    </w:rPrDefault>
    <w:pPrDefault/>
  </w:docDefaults>
  <w:latentStyles w:count="375" w:defLockedState="0" w:defQFormat="0" w:defSemiHidden="0" w:defUIPriority="99" w:defUnhideWhenUsed="0">
    <w:lsdException w:locked="1" w:name="heading 1" w:qFormat="1" w:uiPriority="1"/>
    <w:lsdException w:locked="1" w:name="heading 2" w:qFormat="1" w:semiHidden="1" w:uiPriority="1" w:unhideWhenUsed="1"/>
    <w:lsdException w:locked="1" w:name="heading 3" w:qFormat="1" w:semiHidden="1" w:uiPriority="1" w:unhideWhenUsed="1"/>
    <w:lsdException w:locked="1" w:name="heading 4" w:qFormat="1" w:semiHidden="1" w:uiPriority="1" w:unhideWhenUsed="1"/>
    <w:lsdException w:name="heading 5" w:semiHidden="1"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uiPriority="39"/>
    <w:lsdException w:locked="1" w:name="toc 2" w:uiPriority="39"/>
    <w:lsdException w:locked="1"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locked="1" w:name="footnote text" w:uiPriority="14"/>
    <w:lsdException w:locked="1" w:name="annotation text" w:uiPriority="0"/>
    <w:lsdException w:name="index heading" w:semiHidden="1" w:unhideWhenUsed="1"/>
    <w:lsdException w:name="caption" w:qFormat="1" w:semiHidden="1" w:uiPriority="0" w:unhideWhenUsed="1"/>
    <w:lsdException w:name="table of figures" w:semiHidden="1"/>
    <w:lsdException w:name="envelope address" w:semiHidden="1" w:unhideWhenUsed="1"/>
    <w:lsdException w:name="envelope return" w:semiHidden="1" w:unhideWhenUsed="1"/>
    <w:lsdException w:locked="1" w:name="footnote reference" w:uiPriority="14"/>
    <w:lsdException w:locked="1" w:name="annotation reference" w:uiPriority="0"/>
    <w:lsdException w:name="line number" w:semiHidden="1" w:unhideWhenUsed="1"/>
    <w:lsdException w:name="page number" w:semiHidden="1" w:unhideWhenUsed="1"/>
    <w:lsdException w:locked="1" w:name="endnote text"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semiHidden="1" w:uiPriority="0"/>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qFormat="1" w:semiHidden="1" w:uiPriority="22" w:unhideWhenUsed="1"/>
    <w:lsdException w:locked="1" w:name="Emphasis"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default="1" w:styleId="a" w:type="paragraph">
    <w:name w:val="Normal"/>
    <w:uiPriority w:val="99"/>
    <w:semiHidden/>
    <w:rsid w:val="0041236D"/>
    <w:pPr>
      <w:widowControl w:val="0"/>
      <w:spacing w:line="360" w:lineRule="auto"/>
      <w:jc w:val="both"/>
    </w:pPr>
    <w:rPr>
      <w:kern w:val="2"/>
      <w:sz w:val="24"/>
      <w:szCs w:val="24"/>
    </w:rPr>
  </w:style>
  <w:style w:styleId="1" w:type="paragraph">
    <w:name w:val="heading 1"/>
    <w:basedOn w:val="a0"/>
    <w:next w:val="2"/>
    <w:link w:val="10"/>
    <w:uiPriority w:val="1"/>
    <w:qFormat/>
    <w:locked/>
    <w:rsid w:val="0041236D"/>
    <w:pPr>
      <w:pageBreakBefore/>
      <w:widowControl w:val="0"/>
      <w:numPr>
        <w:numId w:val="15"/>
      </w:numPr>
      <w:spacing w:before="100" w:beforeLines="100"/>
      <w:jc w:val="center"/>
      <w:outlineLvl w:val="0"/>
    </w:pPr>
    <w:rPr>
      <w:bCs w:val="0"/>
      <w:kern w:val="0"/>
      <w:sz w:val="30"/>
      <w:szCs w:val="44"/>
    </w:rPr>
  </w:style>
  <w:style w:styleId="2" w:type="paragraph">
    <w:name w:val="heading 2"/>
    <w:basedOn w:val="a0"/>
    <w:next w:val="11"/>
    <w:link w:val="20"/>
    <w:uiPriority w:val="1"/>
    <w:qFormat/>
    <w:locked/>
    <w:rsid w:val="0041236D"/>
    <w:pPr>
      <w:keepNext/>
      <w:numPr>
        <w:ilvl w:val="1"/>
        <w:numId w:val="15"/>
      </w:numPr>
      <w:outlineLvl w:val="1"/>
    </w:pPr>
    <w:rPr>
      <w:bCs w:val="0"/>
      <w:sz w:val="28"/>
      <w:szCs w:val="32"/>
    </w:rPr>
  </w:style>
  <w:style w:styleId="3" w:type="paragraph">
    <w:name w:val="heading 3"/>
    <w:basedOn w:val="a0"/>
    <w:next w:val="11"/>
    <w:link w:val="30"/>
    <w:uiPriority w:val="1"/>
    <w:qFormat/>
    <w:locked/>
    <w:rsid w:val="0041236D"/>
    <w:pPr>
      <w:keepNext/>
      <w:keepLines/>
      <w:numPr>
        <w:ilvl w:val="2"/>
        <w:numId w:val="15"/>
      </w:numPr>
      <w:outlineLvl w:val="2"/>
    </w:pPr>
    <w:rPr>
      <w:bCs w:val="0"/>
      <w:szCs w:val="32"/>
    </w:rPr>
  </w:style>
  <w:style w:styleId="4" w:type="paragraph">
    <w:name w:val="heading 4"/>
    <w:basedOn w:val="a1"/>
    <w:next w:val="11"/>
    <w:link w:val="40"/>
    <w:uiPriority w:val="1"/>
    <w:qFormat/>
    <w:locked/>
    <w:rsid w:val="0041236D"/>
    <w:pPr>
      <w:keepNext/>
      <w:keepLines/>
      <w:numPr>
        <w:ilvl w:val="3"/>
        <w:numId w:val="15"/>
      </w:numPr>
      <w:outlineLvl w:val="3"/>
    </w:pPr>
    <w:rPr>
      <w:rFonts w:cstheme="majorBidi"/>
      <w:bCs w:val="0"/>
      <w:szCs w:val="28"/>
    </w:rPr>
  </w:style>
  <w:style w:styleId="5" w:type="paragraph">
    <w:name w:val="heading 5"/>
    <w:basedOn w:val="a"/>
    <w:next w:val="a"/>
    <w:link w:val="50"/>
    <w:uiPriority w:val="99"/>
    <w:semiHidden/>
    <w:rsid w:val="0041236D"/>
    <w:pPr>
      <w:keepNext/>
      <w:keepLines/>
      <w:spacing w:after="290" w:before="280" w:line="376" w:lineRule="auto"/>
      <w:outlineLvl w:val="4"/>
    </w:pPr>
    <w:rPr>
      <w:b/>
      <w:bCs/>
      <w:sz w:val="28"/>
      <w:szCs w:val="28"/>
    </w:rPr>
  </w:style>
  <w:style w:styleId="7" w:type="paragraph">
    <w:name w:val="heading 7"/>
    <w:basedOn w:val="a"/>
    <w:next w:val="a"/>
    <w:link w:val="70"/>
    <w:semiHidden/>
    <w:unhideWhenUsed/>
    <w:qFormat/>
    <w:rsid w:val="0041236D"/>
    <w:pPr>
      <w:keepNext/>
      <w:keepLines/>
      <w:spacing w:after="64" w:before="240" w:line="320" w:lineRule="auto"/>
      <w:outlineLvl w:val="6"/>
    </w:pPr>
    <w:rPr>
      <w:b/>
      <w:bCs/>
    </w:rPr>
  </w:style>
  <w:style w:default="1" w:styleId="a2" w:type="character">
    <w:name w:val="Default Paragraph Font"/>
    <w:uiPriority w:val="1"/>
    <w:semiHidden/>
    <w:unhideWhenUsed/>
    <w:rsid w:val="0041236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rsid w:val="0041236D"/>
  </w:style>
  <w:style w:customStyle="1" w:styleId="20" w:type="character">
    <w:name w:val="标题 2 字符"/>
    <w:basedOn w:val="a2"/>
    <w:link w:val="2"/>
    <w:uiPriority w:val="1"/>
    <w:rsid w:val="0041236D"/>
    <w:rPr>
      <w:rFonts w:ascii="Arial" w:cs="Courier New" w:eastAsia="黑体" w:hAnsi="Arial"/>
      <w:kern w:val="2"/>
      <w:sz w:val="28"/>
      <w:szCs w:val="32"/>
    </w:rPr>
  </w:style>
  <w:style w:customStyle="1" w:styleId="10" w:type="character">
    <w:name w:val="标题 1 字符"/>
    <w:basedOn w:val="a2"/>
    <w:link w:val="1"/>
    <w:uiPriority w:val="1"/>
    <w:rsid w:val="0041236D"/>
    <w:rPr>
      <w:rFonts w:ascii="Arial" w:cs="Courier New" w:eastAsia="黑体" w:hAnsi="Arial"/>
      <w:sz w:val="30"/>
      <w:szCs w:val="44"/>
    </w:rPr>
  </w:style>
  <w:style w:customStyle="1" w:styleId="30" w:type="character">
    <w:name w:val="标题 3 字符"/>
    <w:basedOn w:val="a2"/>
    <w:link w:val="3"/>
    <w:uiPriority w:val="1"/>
    <w:rsid w:val="0041236D"/>
    <w:rPr>
      <w:rFonts w:ascii="Arial" w:cs="Courier New" w:eastAsia="黑体" w:hAnsi="Arial"/>
      <w:kern w:val="2"/>
      <w:sz w:val="24"/>
      <w:szCs w:val="32"/>
    </w:rPr>
  </w:style>
  <w:style w:customStyle="1" w:styleId="40" w:type="character">
    <w:name w:val="标题 4 字符"/>
    <w:basedOn w:val="a2"/>
    <w:link w:val="4"/>
    <w:uiPriority w:val="1"/>
    <w:rsid w:val="0041236D"/>
    <w:rPr>
      <w:rFonts w:cstheme="majorBidi"/>
      <w:kern w:val="2"/>
      <w:sz w:val="24"/>
      <w:szCs w:val="28"/>
    </w:rPr>
  </w:style>
  <w:style w:customStyle="1" w:styleId="70" w:type="character">
    <w:name w:val="标题 7 字符"/>
    <w:basedOn w:val="a2"/>
    <w:link w:val="7"/>
    <w:semiHidden/>
    <w:rsid w:val="0041236D"/>
    <w:rPr>
      <w:b/>
      <w:bCs/>
      <w:kern w:val="2"/>
      <w:sz w:val="24"/>
      <w:szCs w:val="24"/>
    </w:rPr>
  </w:style>
  <w:style w:customStyle="1" w:styleId="a5" w:type="paragraph">
    <w:name w:val="论文正文"/>
    <w:basedOn w:val="a1"/>
    <w:link w:val="Char"/>
    <w:uiPriority w:val="2"/>
    <w:qFormat/>
    <w:locked/>
    <w:rsid w:val="0041236D"/>
    <w:pPr>
      <w:ind w:firstLine="200" w:firstLineChars="200"/>
    </w:pPr>
  </w:style>
  <w:style w:styleId="a6" w:type="paragraph">
    <w:name w:val="header"/>
    <w:basedOn w:val="a"/>
    <w:link w:val="a7"/>
    <w:uiPriority w:val="99"/>
    <w:unhideWhenUsed/>
    <w:rsid w:val="0041236D"/>
    <w:pPr>
      <w:pBdr>
        <w:bottom w:color="auto" w:space="1" w:sz="6" w:val="single"/>
      </w:pBdr>
      <w:tabs>
        <w:tab w:pos="4153" w:val="center"/>
        <w:tab w:pos="8306" w:val="right"/>
      </w:tabs>
      <w:snapToGrid w:val="0"/>
      <w:jc w:val="center"/>
    </w:pPr>
    <w:rPr>
      <w:szCs w:val="18"/>
    </w:rPr>
  </w:style>
  <w:style w:customStyle="1" w:styleId="a7" w:type="character">
    <w:name w:val="页眉 字符"/>
    <w:basedOn w:val="a2"/>
    <w:link w:val="a6"/>
    <w:uiPriority w:val="99"/>
    <w:rsid w:val="0041236D"/>
    <w:rPr>
      <w:kern w:val="2"/>
      <w:sz w:val="24"/>
      <w:szCs w:val="18"/>
    </w:rPr>
  </w:style>
  <w:style w:styleId="a8" w:type="paragraph">
    <w:name w:val="footer"/>
    <w:basedOn w:val="a"/>
    <w:link w:val="a9"/>
    <w:uiPriority w:val="99"/>
    <w:unhideWhenUsed/>
    <w:rsid w:val="0041236D"/>
    <w:pPr>
      <w:tabs>
        <w:tab w:pos="4153" w:val="center"/>
        <w:tab w:pos="8306" w:val="right"/>
      </w:tabs>
      <w:snapToGrid w:val="0"/>
      <w:jc w:val="left"/>
    </w:pPr>
    <w:rPr>
      <w:szCs w:val="18"/>
    </w:rPr>
  </w:style>
  <w:style w:customStyle="1" w:styleId="a9" w:type="character">
    <w:name w:val="页脚 字符"/>
    <w:basedOn w:val="a2"/>
    <w:link w:val="a8"/>
    <w:uiPriority w:val="99"/>
    <w:rsid w:val="0041236D"/>
    <w:rPr>
      <w:kern w:val="2"/>
      <w:sz w:val="24"/>
      <w:szCs w:val="18"/>
    </w:rPr>
  </w:style>
  <w:style w:customStyle="1" w:styleId="aa" w:type="paragraph">
    <w:name w:val="默认标题"/>
    <w:basedOn w:val="a0"/>
    <w:next w:val="a1"/>
    <w:link w:val="ab"/>
    <w:uiPriority w:val="9"/>
    <w:qFormat/>
    <w:locked/>
    <w:rsid w:val="0041236D"/>
    <w:pPr>
      <w:jc w:val="center"/>
      <w:outlineLvl w:val="0"/>
    </w:pPr>
    <w:rPr>
      <w:rFonts w:cstheme="minorBidi"/>
      <w:bCs w:val="0"/>
      <w:kern w:val="28"/>
      <w:sz w:val="30"/>
      <w:szCs w:val="32"/>
    </w:rPr>
  </w:style>
  <w:style w:customStyle="1" w:styleId="50" w:type="character">
    <w:name w:val="标题 5 字符"/>
    <w:basedOn w:val="a2"/>
    <w:link w:val="5"/>
    <w:uiPriority w:val="99"/>
    <w:semiHidden/>
    <w:rsid w:val="0041236D"/>
    <w:rPr>
      <w:b/>
      <w:bCs/>
      <w:kern w:val="2"/>
      <w:sz w:val="28"/>
      <w:szCs w:val="28"/>
    </w:rPr>
  </w:style>
  <w:style w:customStyle="1" w:styleId="ac" w:type="paragraph">
    <w:name w:val="加宽标题"/>
    <w:basedOn w:val="aa"/>
    <w:link w:val="ad"/>
    <w:uiPriority w:val="9"/>
    <w:qFormat/>
    <w:locked/>
    <w:rsid w:val="0041236D"/>
    <w:pPr>
      <w:ind w:left="300" w:leftChars="300"/>
    </w:pPr>
    <w:rPr>
      <w:spacing w:val="300"/>
    </w:rPr>
  </w:style>
  <w:style w:customStyle="1" w:styleId="ad" w:type="character">
    <w:name w:val="加宽标题 字符"/>
    <w:basedOn w:val="ab"/>
    <w:link w:val="ac"/>
    <w:uiPriority w:val="9"/>
    <w:rsid w:val="0041236D"/>
    <w:rPr>
      <w:rFonts w:ascii="Arial" w:cstheme="minorBidi" w:eastAsia="黑体" w:hAnsi="Arial"/>
      <w:spacing w:val="300"/>
      <w:kern w:val="28"/>
      <w:sz w:val="30"/>
      <w:szCs w:val="32"/>
    </w:rPr>
  </w:style>
  <w:style w:customStyle="1" w:styleId="ab" w:type="character">
    <w:name w:val="默认标题 字符"/>
    <w:basedOn w:val="a2"/>
    <w:link w:val="aa"/>
    <w:uiPriority w:val="9"/>
    <w:rsid w:val="0041236D"/>
    <w:rPr>
      <w:rFonts w:ascii="Arial" w:cstheme="minorBidi" w:eastAsia="黑体" w:hAnsi="Arial"/>
      <w:kern w:val="28"/>
      <w:sz w:val="30"/>
      <w:szCs w:val="32"/>
    </w:rPr>
  </w:style>
  <w:style w:styleId="ae" w:type="table">
    <w:name w:val="Table Grid"/>
    <w:basedOn w:val="a3"/>
    <w:uiPriority w:val="59"/>
    <w:rsid w:val="0041236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f" w:type="paragraph">
    <w:name w:val="封面标题"/>
    <w:basedOn w:val="a0"/>
    <w:next w:val="a0"/>
    <w:link w:val="af0"/>
    <w:uiPriority w:val="9"/>
    <w:locked/>
    <w:rsid w:val="0041236D"/>
    <w:pPr>
      <w:jc w:val="center"/>
      <w:outlineLvl w:val="0"/>
    </w:pPr>
    <w:rPr>
      <w:rFonts w:cstheme="majorBidi"/>
      <w:bCs w:val="0"/>
      <w:sz w:val="44"/>
      <w:szCs w:val="32"/>
    </w:rPr>
  </w:style>
  <w:style w:customStyle="1" w:styleId="af0" w:type="character">
    <w:name w:val="封面标题 字符"/>
    <w:basedOn w:val="a2"/>
    <w:link w:val="af"/>
    <w:uiPriority w:val="9"/>
    <w:rsid w:val="0041236D"/>
    <w:rPr>
      <w:rFonts w:ascii="Arial" w:cstheme="majorBidi" w:eastAsia="黑体" w:hAnsi="Arial"/>
      <w:kern w:val="2"/>
      <w:sz w:val="44"/>
      <w:szCs w:val="32"/>
    </w:rPr>
  </w:style>
  <w:style w:styleId="TOC1" w:type="paragraph">
    <w:name w:val="toc 1"/>
    <w:basedOn w:val="a1"/>
    <w:next w:val="11"/>
    <w:autoRedefine/>
    <w:uiPriority w:val="39"/>
    <w:locked/>
    <w:rsid w:val="0041236D"/>
    <w:pPr>
      <w:tabs>
        <w:tab w:leader="dot" w:pos="9344" w:val="right"/>
      </w:tabs>
      <w:spacing w:line="240" w:lineRule="auto"/>
      <w:ind w:left="420" w:leftChars="200"/>
    </w:pPr>
    <w:rPr>
      <w:noProof/>
    </w:rPr>
  </w:style>
  <w:style w:styleId="TOC2" w:type="paragraph">
    <w:name w:val="toc 2"/>
    <w:basedOn w:val="a1"/>
    <w:next w:val="11"/>
    <w:autoRedefine/>
    <w:uiPriority w:val="39"/>
    <w:locked/>
    <w:rsid w:val="0041236D"/>
    <w:pPr>
      <w:tabs>
        <w:tab w:pos="1470" w:val="left"/>
        <w:tab w:leader="dot" w:pos="9344" w:val="right"/>
      </w:tabs>
      <w:spacing w:line="240" w:lineRule="auto"/>
      <w:ind w:left="300" w:leftChars="300"/>
    </w:pPr>
  </w:style>
  <w:style w:styleId="TOC3" w:type="paragraph">
    <w:name w:val="toc 3"/>
    <w:basedOn w:val="a1"/>
    <w:next w:val="11"/>
    <w:autoRedefine/>
    <w:uiPriority w:val="39"/>
    <w:locked/>
    <w:rsid w:val="0041236D"/>
    <w:pPr>
      <w:tabs>
        <w:tab w:pos="1680" w:val="left"/>
        <w:tab w:leader="dot" w:pos="9344" w:val="right"/>
      </w:tabs>
      <w:spacing w:line="240" w:lineRule="auto"/>
      <w:ind w:left="840" w:leftChars="400"/>
    </w:pPr>
    <w:rPr>
      <w:noProof/>
    </w:rPr>
  </w:style>
  <w:style w:styleId="af1" w:type="character">
    <w:name w:val="Hyperlink"/>
    <w:basedOn w:val="a2"/>
    <w:uiPriority w:val="99"/>
    <w:unhideWhenUsed/>
    <w:rsid w:val="0041236D"/>
    <w:rPr>
      <w:color w:themeColor="hyperlink" w:val="0563C1"/>
      <w:u w:val="single"/>
    </w:rPr>
  </w:style>
  <w:style w:customStyle="1" w:styleId="af2" w:type="paragraph">
    <w:name w:val="目录索引标题"/>
    <w:basedOn w:val="aa"/>
    <w:next w:val="11"/>
    <w:uiPriority w:val="9"/>
    <w:locked/>
    <w:rsid w:val="0041236D"/>
  </w:style>
  <w:style w:customStyle="1" w:styleId="af3" w:type="table">
    <w:name w:val="三线表格"/>
    <w:basedOn w:val="a3"/>
    <w:uiPriority w:val="99"/>
    <w:locked/>
    <w:rsid w:val="0041236D"/>
    <w:pPr>
      <w:jc w:val="center"/>
    </w:pPr>
    <w:rPr>
      <w:sz w:val="21"/>
    </w:rPr>
    <w:tblPr>
      <w:tblStyleRowBandSize w:val="1"/>
      <w:jc w:val="center"/>
    </w:tblPr>
    <w:trPr>
      <w:jc w:val="center"/>
    </w:trPr>
    <w:tcPr>
      <w:shd w:color="auto" w:fill="auto" w:val="clear"/>
      <w:vAlign w:val="center"/>
    </w:tcPr>
    <w:tblStylePr w:type="firstRow">
      <w:pPr>
        <w:jc w:val="center"/>
      </w:pPr>
      <w:rPr>
        <w:rFonts w:eastAsia="宋体"/>
        <w:sz w:val="21"/>
      </w:rPr>
      <w:tblPr/>
      <w:tcPr>
        <w:tcBorders>
          <w:top w:color="000000" w:space="0" w:sz="12" w:themeColor="text1" w:val="single"/>
          <w:left w:val="nil"/>
          <w:bottom w:color="000000" w:space="0" w:sz="4" w:themeColor="text1" w:val="single"/>
          <w:right w:val="nil"/>
          <w:insideH w:val="nil"/>
          <w:insideV w:val="nil"/>
          <w:tl2br w:val="nil"/>
          <w:tr2bl w:val="nil"/>
        </w:tcBorders>
        <w:shd w:color="auto" w:fill="auto" w:val="clear"/>
      </w:tcPr>
    </w:tblStylePr>
    <w:tblStylePr w:type="lastRow">
      <w:pPr>
        <w:jc w:val="center"/>
      </w:pPr>
      <w:rPr>
        <w:b w:val="0"/>
      </w:rPr>
      <w:tblPr/>
      <w:tcPr>
        <w:tcBorders>
          <w:top w:val="nil"/>
          <w:left w:val="nil"/>
          <w:bottom w:color="000000" w:space="0" w:sz="12" w:themeColor="text1" w:val="single"/>
          <w:right w:val="nil"/>
          <w:insideH w:val="nil"/>
          <w:insideV w:val="nil"/>
        </w:tcBorders>
        <w:shd w:color="auto" w:fill="auto" w:val="clear"/>
      </w:tcPr>
    </w:tblStylePr>
  </w:style>
  <w:style w:styleId="af4" w:type="paragraph">
    <w:name w:val="footnote text"/>
    <w:aliases w:val="Footnote Text"/>
    <w:basedOn w:val="a1"/>
    <w:link w:val="af5"/>
    <w:autoRedefine/>
    <w:uiPriority w:val="14"/>
    <w:locked/>
    <w:rsid w:val="0041236D"/>
    <w:pPr>
      <w:spacing w:line="240" w:lineRule="auto"/>
      <w:jc w:val="left"/>
    </w:pPr>
    <w:rPr>
      <w:sz w:val="18"/>
      <w:szCs w:val="18"/>
    </w:rPr>
  </w:style>
  <w:style w:customStyle="1" w:styleId="af5" w:type="character">
    <w:name w:val="脚注文本 字符"/>
    <w:aliases w:val="Footnote Text 字符"/>
    <w:basedOn w:val="a2"/>
    <w:link w:val="af4"/>
    <w:uiPriority w:val="14"/>
    <w:rsid w:val="0041236D"/>
    <w:rPr>
      <w:rFonts w:cs="Courier New"/>
      <w:bCs/>
      <w:kern w:val="2"/>
      <w:sz w:val="18"/>
      <w:szCs w:val="18"/>
    </w:rPr>
  </w:style>
  <w:style w:styleId="af6" w:type="character">
    <w:name w:val="footnote reference"/>
    <w:aliases w:val="Footnote Reference"/>
    <w:basedOn w:val="a2"/>
    <w:uiPriority w:val="14"/>
    <w:locked/>
    <w:rsid w:val="0041236D"/>
    <w:rPr>
      <w:vertAlign w:val="superscript"/>
    </w:rPr>
  </w:style>
  <w:style w:customStyle="1" w:styleId="Char" w:type="character">
    <w:name w:val="论文正文 Char"/>
    <w:basedOn w:val="a2"/>
    <w:link w:val="a5"/>
    <w:uiPriority w:val="2"/>
    <w:rsid w:val="0041236D"/>
    <w:rPr>
      <w:rFonts w:cs="Courier New"/>
      <w:bCs/>
      <w:kern w:val="2"/>
      <w:sz w:val="24"/>
      <w:szCs w:val="24"/>
    </w:rPr>
  </w:style>
  <w:style w:customStyle="1" w:styleId="af7" w:type="paragraph">
    <w:name w:val="代码样式"/>
    <w:basedOn w:val="a1"/>
    <w:link w:val="af8"/>
    <w:uiPriority w:val="6"/>
    <w:qFormat/>
    <w:locked/>
    <w:rsid w:val="0041236D"/>
    <w:pPr>
      <w:widowControl w:val="0"/>
      <w:shd w:color="auto" w:fill="F2F2F2" w:themeFill="background1" w:themeFillShade="F2" w:val="clear"/>
      <w:wordWrap w:val="0"/>
      <w:autoSpaceDE w:val="0"/>
      <w:autoSpaceDN w:val="0"/>
      <w:adjustRightInd w:val="0"/>
      <w:spacing w:line="240" w:lineRule="auto"/>
      <w:jc w:val="left"/>
    </w:pPr>
    <w:rPr>
      <w:rFonts w:ascii="Courier New" w:cs="Consolas" w:hAnsi="Courier New"/>
      <w:kern w:val="0"/>
      <w:sz w:val="21"/>
      <w:szCs w:val="19"/>
    </w:rPr>
  </w:style>
  <w:style w:styleId="af9" w:type="character">
    <w:name w:val="endnote reference"/>
    <w:basedOn w:val="a2"/>
    <w:uiPriority w:val="99"/>
    <w:unhideWhenUsed/>
    <w:rsid w:val="0041236D"/>
    <w:rPr>
      <w:vertAlign w:val="superscript"/>
    </w:rPr>
  </w:style>
  <w:style w:customStyle="1" w:styleId="af8" w:type="character">
    <w:name w:val="代码样式 字符"/>
    <w:basedOn w:val="a2"/>
    <w:link w:val="af7"/>
    <w:uiPriority w:val="6"/>
    <w:rsid w:val="0041236D"/>
    <w:rPr>
      <w:rFonts w:ascii="Courier New" w:cs="Consolas" w:hAnsi="Courier New"/>
      <w:bCs/>
      <w:sz w:val="21"/>
      <w:szCs w:val="19"/>
      <w:shd w:color="auto" w:fill="F2F2F2" w:themeFill="background1" w:themeFillShade="F2" w:val="clear"/>
    </w:rPr>
  </w:style>
  <w:style w:styleId="afa" w:type="character">
    <w:name w:val="Emphasis"/>
    <w:basedOn w:val="a2"/>
    <w:uiPriority w:val="3"/>
    <w:locked/>
    <w:rsid w:val="0041236D"/>
    <w:rPr>
      <w:b/>
      <w:i w:val="0"/>
      <w:iCs/>
    </w:rPr>
  </w:style>
  <w:style w:styleId="afb" w:type="character">
    <w:name w:val="Unresolved Mention"/>
    <w:basedOn w:val="a2"/>
    <w:uiPriority w:val="99"/>
    <w:semiHidden/>
    <w:unhideWhenUsed/>
    <w:rsid w:val="0041236D"/>
    <w:rPr>
      <w:color w:val="605E5C"/>
      <w:shd w:color="auto" w:fill="E1DFDD" w:val="clear"/>
    </w:rPr>
  </w:style>
  <w:style w:styleId="afc" w:type="paragraph">
    <w:name w:val="Balloon Text"/>
    <w:basedOn w:val="a"/>
    <w:link w:val="afd"/>
    <w:semiHidden/>
    <w:unhideWhenUsed/>
    <w:rsid w:val="0041236D"/>
    <w:rPr>
      <w:sz w:val="18"/>
      <w:szCs w:val="18"/>
    </w:rPr>
  </w:style>
  <w:style w:customStyle="1" w:styleId="afd" w:type="character">
    <w:name w:val="批注框文本 字符"/>
    <w:basedOn w:val="a2"/>
    <w:link w:val="afc"/>
    <w:semiHidden/>
    <w:rsid w:val="0041236D"/>
    <w:rPr>
      <w:kern w:val="2"/>
      <w:sz w:val="18"/>
      <w:szCs w:val="18"/>
    </w:rPr>
  </w:style>
  <w:style w:styleId="afe" w:type="paragraph">
    <w:name w:val="annotation subject"/>
    <w:basedOn w:val="a"/>
    <w:next w:val="a"/>
    <w:link w:val="aff"/>
    <w:semiHidden/>
    <w:unhideWhenUsed/>
    <w:rsid w:val="0041236D"/>
    <w:pPr>
      <w:jc w:val="left"/>
    </w:pPr>
    <w:rPr>
      <w:b/>
      <w:bCs/>
    </w:rPr>
  </w:style>
  <w:style w:customStyle="1" w:styleId="aff" w:type="character">
    <w:name w:val="批注主题 字符"/>
    <w:basedOn w:val="a2"/>
    <w:link w:val="afe"/>
    <w:semiHidden/>
    <w:rsid w:val="0041236D"/>
    <w:rPr>
      <w:b/>
      <w:bCs/>
      <w:kern w:val="2"/>
      <w:sz w:val="24"/>
      <w:szCs w:val="24"/>
    </w:rPr>
  </w:style>
  <w:style w:customStyle="1" w:styleId="a1" w:type="paragraph">
    <w:name w:val="默认宋体"/>
    <w:link w:val="aff0"/>
    <w:qFormat/>
    <w:locked/>
    <w:rsid w:val="0041236D"/>
    <w:pPr>
      <w:spacing w:line="360" w:lineRule="auto"/>
      <w:jc w:val="both"/>
    </w:pPr>
    <w:rPr>
      <w:rFonts w:cs="Courier New"/>
      <w:bCs/>
      <w:kern w:val="2"/>
      <w:sz w:val="24"/>
      <w:szCs w:val="24"/>
    </w:rPr>
  </w:style>
  <w:style w:customStyle="1" w:styleId="a0" w:type="paragraph">
    <w:name w:val="默认黑体"/>
    <w:link w:val="aff1"/>
    <w:qFormat/>
    <w:locked/>
    <w:rsid w:val="0041236D"/>
    <w:pPr>
      <w:spacing w:line="360" w:lineRule="auto"/>
      <w:jc w:val="both"/>
    </w:pPr>
    <w:rPr>
      <w:rFonts w:ascii="Arial" w:cs="Courier New" w:eastAsia="黑体" w:hAnsi="Arial"/>
      <w:bCs/>
      <w:kern w:val="2"/>
      <w:sz w:val="24"/>
      <w:szCs w:val="24"/>
    </w:rPr>
  </w:style>
  <w:style w:customStyle="1" w:styleId="aff0" w:type="character">
    <w:name w:val="默认宋体 字符"/>
    <w:basedOn w:val="a2"/>
    <w:link w:val="a1"/>
    <w:rsid w:val="0041236D"/>
    <w:rPr>
      <w:rFonts w:cs="Courier New"/>
      <w:bCs/>
      <w:kern w:val="2"/>
      <w:sz w:val="24"/>
      <w:szCs w:val="24"/>
    </w:rPr>
  </w:style>
  <w:style w:customStyle="1" w:styleId="aff1" w:type="character">
    <w:name w:val="默认黑体 字符"/>
    <w:basedOn w:val="a2"/>
    <w:link w:val="a0"/>
    <w:rsid w:val="0041236D"/>
    <w:rPr>
      <w:rFonts w:ascii="Arial" w:cs="Courier New" w:eastAsia="黑体" w:hAnsi="Arial"/>
      <w:bCs/>
      <w:kern w:val="2"/>
      <w:sz w:val="24"/>
      <w:szCs w:val="24"/>
    </w:rPr>
  </w:style>
  <w:style w:customStyle="1" w:styleId="aff2" w:type="character">
    <w:name w:val="待修改部分"/>
    <w:uiPriority w:val="3"/>
    <w:qFormat/>
    <w:locked/>
    <w:rsid w:val="0041236D"/>
    <w:rPr>
      <w:color w:val="FF0000"/>
    </w:rPr>
  </w:style>
  <w:style w:customStyle="1" w:styleId="aff3" w:type="paragraph">
    <w:name w:val="图题样式"/>
    <w:basedOn w:val="a0"/>
    <w:next w:val="a5"/>
    <w:link w:val="aff4"/>
    <w:uiPriority w:val="4"/>
    <w:qFormat/>
    <w:locked/>
    <w:rsid w:val="0041236D"/>
    <w:pPr>
      <w:widowControl w:val="0"/>
      <w:spacing w:after="100" w:afterLines="100" w:line="240" w:lineRule="auto"/>
      <w:jc w:val="center"/>
    </w:pPr>
    <w:rPr>
      <w:noProof/>
      <w:sz w:val="21"/>
    </w:rPr>
  </w:style>
  <w:style w:customStyle="1" w:styleId="aff5" w:type="paragraph">
    <w:name w:val="图片样式"/>
    <w:basedOn w:val="aff3"/>
    <w:next w:val="a5"/>
    <w:link w:val="aff6"/>
    <w:uiPriority w:val="4"/>
    <w:qFormat/>
    <w:locked/>
    <w:rsid w:val="0041236D"/>
    <w:pPr>
      <w:keepNext/>
      <w:spacing w:after="0" w:afterLines="0" w:before="100" w:beforeLines="100"/>
    </w:pPr>
  </w:style>
  <w:style w:customStyle="1" w:styleId="aff4" w:type="character">
    <w:name w:val="图题样式 字符"/>
    <w:basedOn w:val="aff0"/>
    <w:link w:val="aff3"/>
    <w:uiPriority w:val="4"/>
    <w:rsid w:val="0041236D"/>
    <w:rPr>
      <w:rFonts w:ascii="Arial" w:cs="Courier New" w:eastAsia="黑体" w:hAnsi="Arial"/>
      <w:bCs/>
      <w:noProof/>
      <w:kern w:val="2"/>
      <w:sz w:val="21"/>
      <w:szCs w:val="24"/>
    </w:rPr>
  </w:style>
  <w:style w:customStyle="1" w:styleId="aff6" w:type="character">
    <w:name w:val="图片样式 字符"/>
    <w:basedOn w:val="aff4"/>
    <w:link w:val="aff5"/>
    <w:uiPriority w:val="4"/>
    <w:rsid w:val="0041236D"/>
    <w:rPr>
      <w:rFonts w:ascii="Arial" w:cs="Courier New" w:eastAsia="黑体" w:hAnsi="Arial"/>
      <w:bCs/>
      <w:noProof/>
      <w:kern w:val="2"/>
      <w:sz w:val="21"/>
      <w:szCs w:val="24"/>
    </w:rPr>
  </w:style>
  <w:style w:customStyle="1" w:styleId="aff7" w:type="paragraph">
    <w:name w:val="表题样式"/>
    <w:basedOn w:val="a0"/>
    <w:next w:val="a5"/>
    <w:link w:val="aff8"/>
    <w:uiPriority w:val="4"/>
    <w:qFormat/>
    <w:locked/>
    <w:rsid w:val="0041236D"/>
    <w:pPr>
      <w:keepNext/>
      <w:spacing w:before="100" w:beforeLines="100" w:line="240" w:lineRule="auto"/>
      <w:jc w:val="center"/>
    </w:pPr>
    <w:rPr>
      <w:sz w:val="21"/>
    </w:rPr>
  </w:style>
  <w:style w:customStyle="1" w:styleId="aff8" w:type="character">
    <w:name w:val="表题样式 字符"/>
    <w:basedOn w:val="aff1"/>
    <w:link w:val="aff7"/>
    <w:uiPriority w:val="4"/>
    <w:rsid w:val="0041236D"/>
    <w:rPr>
      <w:rFonts w:ascii="Arial" w:cs="Courier New" w:eastAsia="黑体" w:hAnsi="Arial"/>
      <w:bCs/>
      <w:kern w:val="2"/>
      <w:sz w:val="21"/>
      <w:szCs w:val="24"/>
    </w:rPr>
  </w:style>
  <w:style w:styleId="5-5" w:type="table">
    <w:name w:val="Grid Table 5 Dark Accent 5"/>
    <w:basedOn w:val="a3"/>
    <w:uiPriority w:val="50"/>
    <w:rsid w:val="0041236D"/>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4472C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4472C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4472C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4472C4" w:themeFill="accent5" w:val="clear"/>
      </w:tcPr>
    </w:tblStylePr>
    <w:tblStylePr w:type="band1Vert">
      <w:tblPr/>
      <w:tcPr>
        <w:shd w:color="auto" w:fill="B4C6E7" w:themeFill="accent5" w:themeFillTint="66" w:val="clear"/>
      </w:tcPr>
    </w:tblStylePr>
    <w:tblStylePr w:type="band1Horz">
      <w:tblPr/>
      <w:tcPr>
        <w:shd w:color="auto" w:fill="B4C6E7" w:themeFill="accent5" w:themeFillTint="66" w:val="clear"/>
      </w:tcPr>
    </w:tblStylePr>
  </w:style>
  <w:style w:styleId="51" w:type="table">
    <w:name w:val="Plain Table 5"/>
    <w:basedOn w:val="a3"/>
    <w:uiPriority w:val="45"/>
    <w:rsid w:val="0041236D"/>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31" w:type="table">
    <w:name w:val="Plain Table 3"/>
    <w:basedOn w:val="a3"/>
    <w:uiPriority w:val="43"/>
    <w:rsid w:val="0041236D"/>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21" w:type="table">
    <w:name w:val="Plain Table 2"/>
    <w:basedOn w:val="a3"/>
    <w:uiPriority w:val="42"/>
    <w:rsid w:val="0041236D"/>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22" w:type="table">
    <w:name w:val="Grid Table 2"/>
    <w:basedOn w:val="a3"/>
    <w:uiPriority w:val="47"/>
    <w:rsid w:val="0041236D"/>
    <w:tblPr>
      <w:tblStyleRowBandSize w:val="1"/>
      <w:tblStyleColBandSize w:val="1"/>
      <w:jc w:val="center"/>
      <w:tblBorders>
        <w:bottom w:color="000000" w:space="0" w:sz="4" w:themeColor="text1" w:val="single"/>
      </w:tblBorders>
    </w:tblPr>
    <w:trPr>
      <w:jc w:val="center"/>
    </w:trPr>
    <w:tcPr>
      <w:vAlign w:val="center"/>
    </w:tcPr>
    <w:tblStylePr w:type="firstRow">
      <w:pPr>
        <w:jc w:val="center"/>
      </w:pPr>
      <w:rPr>
        <w:b/>
        <w:bCs/>
      </w:rPr>
      <w:tblPr/>
      <w:tcPr>
        <w:tcBorders>
          <w:top w:color="000000" w:space="0" w:sz="12" w:themeColor="text1" w:val="single"/>
          <w:bottom w:color="000000" w:space="0" w:sz="4" w:themeColor="text1" w:val="single"/>
          <w:insideH w:val="nil"/>
          <w:insideV w:val="nil"/>
        </w:tcBorders>
        <w:shd w:color="auto" w:fill="FFFFFF" w:themeFill="background1" w:val="clear"/>
      </w:tcPr>
    </w:tblStylePr>
    <w:tblStylePr w:type="lastRow">
      <w:rPr>
        <w:b w:val="0"/>
        <w:bCs/>
      </w:rPr>
      <w:tblPr/>
      <w:tcPr>
        <w:tcBorders>
          <w:top w:val="nil"/>
          <w:left w:val="nil"/>
          <w:bottom w:color="000000" w:space="0" w:sz="12" w:themeColor="text1" w:val="single"/>
          <w:right w:val="nil"/>
          <w:insideH w:val="nil"/>
          <w:insideV w:val="nil"/>
          <w:tl2br w:val="nil"/>
          <w:tr2bl w:val="nil"/>
        </w:tcBorders>
        <w:shd w:color="auto" w:fill="FFFFFF" w:themeFill="background1" w:val="clear"/>
      </w:tcPr>
    </w:tblStylePr>
    <w:tblStylePr w:type="firstCol">
      <w:rPr>
        <w:b w:val="0"/>
        <w:bCs/>
      </w:rPr>
    </w:tblStylePr>
    <w:tblStylePr w:type="lastCol">
      <w:rPr>
        <w:b/>
        <w:bCs/>
      </w:rPr>
    </w:tblStylePr>
  </w:style>
  <w:style w:styleId="2-4" w:type="table">
    <w:name w:val="Grid Table 2 Accent 4"/>
    <w:basedOn w:val="a3"/>
    <w:uiPriority w:val="47"/>
    <w:rsid w:val="0041236D"/>
    <w:tblPr>
      <w:tblStyleRowBandSize w:val="1"/>
      <w:tblStyleColBandSize w:val="1"/>
      <w:tblBorders>
        <w:top w:color="FFD966" w:space="0" w:sz="2" w:themeColor="accent4" w:themeTint="99" w:val="single"/>
        <w:bottom w:color="FFD966" w:space="0" w:sz="2" w:themeColor="accent4" w:themeTint="99" w:val="single"/>
        <w:insideH w:color="FFD966" w:space="0" w:sz="2" w:themeColor="accent4" w:themeTint="99" w:val="single"/>
        <w:insideV w:color="FFD966" w:space="0" w:sz="2" w:themeColor="accent4" w:themeTint="99" w:val="single"/>
      </w:tblBorders>
    </w:tblPr>
    <w:tblStylePr w:type="firstRow">
      <w:rPr>
        <w:b/>
        <w:bCs/>
      </w:rPr>
      <w:tblPr/>
      <w:tcPr>
        <w:tcBorders>
          <w:top w:val="nil"/>
          <w:bottom w:color="FFD966" w:space="0" w:sz="12" w:themeColor="accent4" w:themeTint="99" w:val="single"/>
          <w:insideH w:val="nil"/>
          <w:insideV w:val="nil"/>
        </w:tcBorders>
        <w:shd w:color="auto" w:fill="FFFFFF" w:themeFill="background1" w:val="clear"/>
      </w:tcPr>
    </w:tblStylePr>
    <w:tblStylePr w:type="lastRow">
      <w:rPr>
        <w:b/>
        <w:bCs/>
      </w:rPr>
      <w:tblPr/>
      <w:tcPr>
        <w:tcBorders>
          <w:top w:color="FFD966"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aff9" w:type="paragraph">
    <w:name w:val="公式样式"/>
    <w:basedOn w:val="a1"/>
    <w:next w:val="11"/>
    <w:link w:val="affa"/>
    <w:uiPriority w:val="4"/>
    <w:qFormat/>
    <w:locked/>
    <w:rsid w:val="0041236D"/>
    <w:pPr>
      <w:tabs>
        <w:tab w:pos="4678" w:val="center"/>
        <w:tab w:pos="9354" w:val="right"/>
      </w:tabs>
    </w:pPr>
    <w:rPr>
      <w:rFonts w:cstheme="minorBidi"/>
      <w:szCs w:val="22"/>
    </w:rPr>
  </w:style>
  <w:style w:customStyle="1" w:styleId="affa" w:type="character">
    <w:name w:val="公式样式 字符"/>
    <w:basedOn w:val="a2"/>
    <w:link w:val="aff9"/>
    <w:uiPriority w:val="4"/>
    <w:rsid w:val="0041236D"/>
    <w:rPr>
      <w:rFonts w:cstheme="minorBidi"/>
      <w:bCs/>
      <w:kern w:val="2"/>
      <w:sz w:val="24"/>
      <w:szCs w:val="22"/>
    </w:rPr>
  </w:style>
  <w:style w:customStyle="1" w:styleId="affb" w:type="paragraph">
    <w:name w:val="引用文献著录"/>
    <w:basedOn w:val="a1"/>
    <w:link w:val="affc"/>
    <w:uiPriority w:val="4"/>
    <w:locked/>
    <w:rsid w:val="0041236D"/>
    <w:pPr>
      <w:widowControl w:val="0"/>
      <w:wordWrap w:val="0"/>
      <w:spacing w:line="240" w:lineRule="auto"/>
      <w:ind w:hanging="425" w:left="425"/>
    </w:pPr>
    <w:rPr>
      <w:sz w:val="21"/>
    </w:rPr>
  </w:style>
  <w:style w:customStyle="1" w:styleId="affd" w:type="paragraph">
    <w:name w:val="说明文字"/>
    <w:basedOn w:val="a1"/>
    <w:link w:val="affe"/>
    <w:uiPriority w:val="15"/>
    <w:locked/>
    <w:rsid w:val="0041236D"/>
    <w:pPr>
      <w:pBdr>
        <w:top w:color="auto" w:space="4" w:sz="4" w:val="single"/>
        <w:left w:color="auto" w:space="4" w:sz="4" w:val="single"/>
        <w:bottom w:color="auto" w:space="4" w:sz="4" w:val="single"/>
        <w:right w:color="auto" w:space="4" w:sz="4" w:val="single"/>
      </w:pBdr>
      <w:shd w:color="auto" w:fill="FFF2CC" w:themeFill="accent4" w:themeFillTint="33" w:val="clear"/>
      <w:spacing w:line="240" w:lineRule="auto"/>
      <w:ind w:left="100" w:leftChars="100" w:right="100" w:rightChars="100"/>
      <w:jc w:val="left"/>
    </w:pPr>
    <w:rPr>
      <w:sz w:val="21"/>
    </w:rPr>
  </w:style>
  <w:style w:customStyle="1" w:styleId="affc" w:type="character">
    <w:name w:val="引用文献著录 字符"/>
    <w:basedOn w:val="aff0"/>
    <w:link w:val="affb"/>
    <w:uiPriority w:val="4"/>
    <w:rsid w:val="0041236D"/>
    <w:rPr>
      <w:rFonts w:cs="Courier New"/>
      <w:bCs/>
      <w:kern w:val="2"/>
      <w:sz w:val="21"/>
      <w:szCs w:val="24"/>
    </w:rPr>
  </w:style>
  <w:style w:customStyle="1" w:styleId="affe" w:type="character">
    <w:name w:val="说明文字 字符"/>
    <w:basedOn w:val="aff0"/>
    <w:link w:val="affd"/>
    <w:uiPriority w:val="15"/>
    <w:rsid w:val="0041236D"/>
    <w:rPr>
      <w:rFonts w:cs="Courier New"/>
      <w:bCs/>
      <w:kern w:val="2"/>
      <w:sz w:val="21"/>
      <w:szCs w:val="24"/>
      <w:shd w:color="auto" w:fill="FFF2CC" w:themeFill="accent4" w:themeFillTint="33" w:val="clear"/>
    </w:rPr>
  </w:style>
  <w:style w:styleId="TOC4" w:type="paragraph">
    <w:name w:val="toc 4"/>
    <w:basedOn w:val="a"/>
    <w:next w:val="a"/>
    <w:autoRedefine/>
    <w:uiPriority w:val="39"/>
    <w:semiHidden/>
    <w:rsid w:val="0041236D"/>
    <w:pPr>
      <w:ind w:left="1260" w:leftChars="600"/>
    </w:pPr>
  </w:style>
  <w:style w:customStyle="1" w:styleId="afff" w:type="paragraph">
    <w:name w:val="目录索引加宽标题"/>
    <w:basedOn w:val="ac"/>
    <w:next w:val="11"/>
    <w:uiPriority w:val="9"/>
    <w:locked/>
    <w:rsid w:val="0041236D"/>
    <w:rPr>
      <w:kern w:val="0"/>
      <w:szCs w:val="30"/>
    </w:rPr>
  </w:style>
  <w:style w:customStyle="1" w:styleId="afff0" w:type="paragraph">
    <w:name w:val="封面表单样式"/>
    <w:basedOn w:val="a0"/>
    <w:uiPriority w:val="9"/>
    <w:locked/>
    <w:rsid w:val="0041236D"/>
    <w:pPr>
      <w:jc w:val="center"/>
    </w:pPr>
    <w:rPr>
      <w:sz w:val="30"/>
    </w:rPr>
  </w:style>
  <w:style w:customStyle="1" w:styleId="TableCaption" w:type="paragraph">
    <w:name w:val="Table Caption"/>
    <w:basedOn w:val="a0"/>
    <w:next w:val="11"/>
    <w:link w:val="TableCaption0"/>
    <w:autoRedefine/>
    <w:uiPriority w:val="4"/>
    <w:qFormat/>
    <w:locked/>
    <w:rsid w:val="0041236D"/>
    <w:pPr>
      <w:keepNext/>
      <w:spacing w:before="100" w:beforeLines="100" w:line="240" w:lineRule="auto"/>
      <w:jc w:val="center"/>
    </w:pPr>
    <w:rPr>
      <w:sz w:val="21"/>
    </w:rPr>
  </w:style>
  <w:style w:customStyle="1" w:styleId="TableCaption0" w:type="character">
    <w:name w:val="Table Caption 字符"/>
    <w:basedOn w:val="aff1"/>
    <w:link w:val="TableCaption"/>
    <w:uiPriority w:val="4"/>
    <w:rsid w:val="0041236D"/>
    <w:rPr>
      <w:rFonts w:ascii="Arial" w:cs="Courier New" w:eastAsia="黑体" w:hAnsi="Arial"/>
      <w:bCs/>
      <w:kern w:val="2"/>
      <w:sz w:val="21"/>
      <w:szCs w:val="24"/>
    </w:rPr>
  </w:style>
  <w:style w:customStyle="1" w:styleId="11" w:type="paragraph">
    <w:name w:val="正文文本1"/>
    <w:basedOn w:val="a1"/>
    <w:link w:val="BodyText"/>
    <w:autoRedefine/>
    <w:uiPriority w:val="2"/>
    <w:qFormat/>
    <w:locked/>
    <w:rsid w:val="0041236D"/>
    <w:pPr>
      <w:ind w:firstLine="200" w:firstLineChars="200"/>
    </w:pPr>
  </w:style>
  <w:style w:customStyle="1" w:styleId="BodyText" w:type="character">
    <w:name w:val="Body Text 字符"/>
    <w:basedOn w:val="a2"/>
    <w:link w:val="11"/>
    <w:uiPriority w:val="2"/>
    <w:rsid w:val="0041236D"/>
    <w:rPr>
      <w:rFonts w:cs="Courier New"/>
      <w:bCs/>
      <w:kern w:val="2"/>
      <w:sz w:val="24"/>
      <w:szCs w:val="24"/>
    </w:rPr>
  </w:style>
  <w:style w:customStyle="1" w:styleId="12" w:type="paragraph">
    <w:name w:val="文本块1"/>
    <w:basedOn w:val="a1"/>
    <w:link w:val="BlockText"/>
    <w:autoRedefine/>
    <w:uiPriority w:val="6"/>
    <w:qFormat/>
    <w:locked/>
    <w:rsid w:val="0041236D"/>
    <w:pPr>
      <w:widowControl w:val="0"/>
      <w:shd w:color="auto" w:fill="F2F2F2" w:themeFill="background1" w:themeFillShade="F2" w:val="clear"/>
      <w:wordWrap w:val="0"/>
      <w:autoSpaceDE w:val="0"/>
      <w:autoSpaceDN w:val="0"/>
      <w:adjustRightInd w:val="0"/>
      <w:spacing w:line="240" w:lineRule="auto"/>
      <w:jc w:val="left"/>
    </w:pPr>
    <w:rPr>
      <w:rFonts w:ascii="Courier New" w:cs="Consolas" w:hAnsi="Courier New"/>
      <w:kern w:val="0"/>
      <w:sz w:val="21"/>
      <w:szCs w:val="19"/>
    </w:rPr>
  </w:style>
  <w:style w:customStyle="1" w:styleId="BlockText" w:type="character">
    <w:name w:val="Block Text 字符"/>
    <w:basedOn w:val="a2"/>
    <w:link w:val="12"/>
    <w:uiPriority w:val="6"/>
    <w:rsid w:val="0041236D"/>
    <w:rPr>
      <w:rFonts w:ascii="Courier New" w:cs="Consolas" w:hAnsi="Courier New"/>
      <w:bCs/>
      <w:sz w:val="21"/>
      <w:szCs w:val="19"/>
      <w:shd w:color="auto" w:fill="F2F2F2" w:themeFill="background1" w:themeFillShade="F2" w:val="clear"/>
    </w:rPr>
  </w:style>
  <w:style w:customStyle="1" w:styleId="Table" w:type="table">
    <w:name w:val="Table"/>
    <w:basedOn w:val="a3"/>
    <w:uiPriority w:val="99"/>
    <w:locked/>
    <w:rsid w:val="0041236D"/>
    <w:pPr>
      <w:jc w:val="center"/>
    </w:pPr>
    <w:rPr>
      <w:sz w:val="21"/>
    </w:rPr>
    <w:tblPr>
      <w:tblStyleRowBandSize w:val="1"/>
      <w:jc w:val="center"/>
    </w:tblPr>
    <w:trPr>
      <w:jc w:val="center"/>
    </w:trPr>
    <w:tcPr>
      <w:shd w:color="auto" w:fill="auto" w:val="clear"/>
      <w:vAlign w:val="center"/>
    </w:tcPr>
    <w:tblStylePr w:type="firstRow">
      <w:pPr>
        <w:jc w:val="center"/>
      </w:pPr>
      <w:rPr>
        <w:rFonts w:eastAsia="宋体"/>
        <w:sz w:val="21"/>
      </w:rPr>
      <w:tblPr/>
      <w:tcPr>
        <w:tcBorders>
          <w:top w:color="000000" w:space="0" w:sz="12" w:themeColor="text1" w:val="single"/>
          <w:left w:val="nil"/>
          <w:bottom w:color="000000" w:space="0" w:sz="4" w:themeColor="text1" w:val="single"/>
          <w:right w:val="nil"/>
          <w:insideH w:val="nil"/>
          <w:insideV w:val="nil"/>
          <w:tl2br w:val="nil"/>
          <w:tr2bl w:val="nil"/>
        </w:tcBorders>
        <w:shd w:color="auto" w:fill="auto" w:val="clear"/>
      </w:tcPr>
    </w:tblStylePr>
    <w:tblStylePr w:type="lastRow">
      <w:pPr>
        <w:jc w:val="center"/>
      </w:pPr>
      <w:rPr>
        <w:b w:val="0"/>
      </w:rPr>
      <w:tblPr/>
      <w:tcPr>
        <w:tcBorders>
          <w:top w:val="nil"/>
          <w:left w:val="nil"/>
          <w:bottom w:color="000000" w:space="0" w:sz="12" w:themeColor="text1" w:val="single"/>
          <w:right w:val="nil"/>
          <w:insideH w:val="nil"/>
          <w:insideV w:val="nil"/>
        </w:tcBorders>
        <w:shd w:color="auto" w:fill="auto" w:val="clear"/>
      </w:tcPr>
    </w:tblStylePr>
  </w:style>
  <w:style w:customStyle="1" w:styleId="CaptionedFigure" w:type="paragraph">
    <w:name w:val="Captioned Figure"/>
    <w:basedOn w:val="ImageCaption"/>
    <w:next w:val="11"/>
    <w:link w:val="CaptionedFigure0"/>
    <w:autoRedefine/>
    <w:uiPriority w:val="4"/>
    <w:qFormat/>
    <w:locked/>
    <w:rsid w:val="0041236D"/>
    <w:pPr>
      <w:keepNext/>
      <w:spacing w:after="0" w:afterLines="0" w:before="100" w:beforeLines="100"/>
    </w:pPr>
  </w:style>
  <w:style w:customStyle="1" w:styleId="CaptionedFigure0" w:type="character">
    <w:name w:val="Captioned Figure 字符"/>
    <w:basedOn w:val="ImageCaption0"/>
    <w:link w:val="CaptionedFigure"/>
    <w:uiPriority w:val="4"/>
    <w:rsid w:val="0041236D"/>
    <w:rPr>
      <w:rFonts w:ascii="Arial" w:cs="Courier New" w:eastAsia="黑体" w:hAnsi="Arial"/>
      <w:bCs/>
      <w:noProof/>
      <w:kern w:val="2"/>
      <w:sz w:val="21"/>
      <w:szCs w:val="24"/>
    </w:rPr>
  </w:style>
  <w:style w:customStyle="1" w:styleId="13" w:type="paragraph">
    <w:name w:val="书目1"/>
    <w:basedOn w:val="afc"/>
    <w:link w:val="Bibliography"/>
    <w:autoRedefine/>
    <w:uiPriority w:val="4"/>
    <w:locked/>
    <w:rsid w:val="0041236D"/>
    <w:pPr>
      <w:wordWrap w:val="0"/>
      <w:ind w:hanging="425" w:left="425"/>
    </w:pPr>
    <w:rPr>
      <w:rFonts w:cs="Courier New"/>
      <w:sz w:val="21"/>
    </w:rPr>
  </w:style>
  <w:style w:customStyle="1" w:styleId="Bibliography" w:type="character">
    <w:name w:val="Bibliography 字符"/>
    <w:basedOn w:val="aff0"/>
    <w:link w:val="13"/>
    <w:uiPriority w:val="4"/>
    <w:rsid w:val="0041236D"/>
    <w:rPr>
      <w:rFonts w:cs="Courier New"/>
      <w:bCs w:val="0"/>
      <w:kern w:val="2"/>
      <w:sz w:val="21"/>
      <w:szCs w:val="18"/>
    </w:rPr>
  </w:style>
  <w:style w:customStyle="1" w:styleId="ImageCaption" w:type="paragraph">
    <w:name w:val="Image Caption"/>
    <w:basedOn w:val="a0"/>
    <w:next w:val="11"/>
    <w:link w:val="ImageCaption0"/>
    <w:autoRedefine/>
    <w:uiPriority w:val="4"/>
    <w:qFormat/>
    <w:locked/>
    <w:rsid w:val="0041236D"/>
    <w:pPr>
      <w:widowControl w:val="0"/>
      <w:spacing w:after="100" w:afterLines="100" w:line="240" w:lineRule="auto"/>
      <w:jc w:val="center"/>
    </w:pPr>
    <w:rPr>
      <w:noProof/>
      <w:sz w:val="21"/>
    </w:rPr>
  </w:style>
  <w:style w:customStyle="1" w:styleId="ImageCaption0" w:type="character">
    <w:name w:val="Image Caption 字符"/>
    <w:basedOn w:val="aff0"/>
    <w:link w:val="ImageCaption"/>
    <w:uiPriority w:val="4"/>
    <w:rsid w:val="0041236D"/>
    <w:rPr>
      <w:rFonts w:ascii="Arial" w:cs="Courier New" w:eastAsia="黑体" w:hAnsi="Arial"/>
      <w:bCs/>
      <w:noProof/>
      <w:kern w:val="2"/>
      <w:sz w:val="21"/>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4.xml" Type="http://schemas.openxmlformats.org/officeDocument/2006/relationships/header" /><Relationship Id="rId10" Target="header5.xml" Type="http://schemas.openxmlformats.org/officeDocument/2006/relationships/header" /><Relationship Id="rId11" Target="header7.xml" Type="http://schemas.openxmlformats.org/officeDocument/2006/relationships/header" /><Relationship Id="rId12" Target="header2.xml" Type="http://schemas.openxmlformats.org/officeDocument/2006/relationships/header" /><Relationship Id="rId13" Target="header1.xml" Type="http://schemas.openxmlformats.org/officeDocument/2006/relationships/header" /><Relationship Id="rId14" Target="header3.xml" Type="http://schemas.openxmlformats.org/officeDocument/2006/relationships/header" /><Relationship Id="rId15" Target="header6.xml" Type="http://schemas.openxmlformats.org/officeDocument/2006/relationships/header" /><Relationship Id="rId16" Target="footer3.xml" Type="http://schemas.openxmlformats.org/officeDocument/2006/relationships/footer" /><Relationship Id="rId17" Target="footer2.xml" Type="http://schemas.openxmlformats.org/officeDocument/2006/relationships/footer" /><Relationship Id="rId18" Target="footer4.xml" Type="http://schemas.openxmlformats.org/officeDocument/2006/relationships/footer" /><Relationship Id="rId19" Target="footer1.xml" Type="http://schemas.openxmlformats.org/officeDocument/2006/relationships/footer"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164" Target="media/rId164.jp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128" Target="media/rId128.png" /><Relationship Type="http://schemas.openxmlformats.org/officeDocument/2006/relationships/image" Id="rId168" Target="media/rId168.png" /><Relationship Type="http://schemas.openxmlformats.org/officeDocument/2006/relationships/image" Id="rId62" Target="media/rId62.png" /><Relationship Type="http://schemas.openxmlformats.org/officeDocument/2006/relationships/image" Id="rId115" Target="media/rId115.png" /><Relationship Type="http://schemas.openxmlformats.org/officeDocument/2006/relationships/image" Id="rId67" Target="media/rId67.png" /><Relationship Type="http://schemas.openxmlformats.org/officeDocument/2006/relationships/image" Id="rId88" Target="media/rId88.jpg" /><Relationship Type="http://schemas.openxmlformats.org/officeDocument/2006/relationships/image" Id="rId56" Target="media/rId56.png" /><Relationship Type="http://schemas.openxmlformats.org/officeDocument/2006/relationships/image" Id="rId104" Target="media/rId104.png" /><Relationship Type="http://schemas.openxmlformats.org/officeDocument/2006/relationships/image" Id="rId106" Target="media/rId106.jpg" /><Relationship Type="http://schemas.openxmlformats.org/officeDocument/2006/relationships/image" Id="rId93" Target="media/rId93.png" /><Relationship Type="http://schemas.openxmlformats.org/officeDocument/2006/relationships/image" Id="rId91" Target="media/rId91.jpg" /><Relationship Type="http://schemas.openxmlformats.org/officeDocument/2006/relationships/image" Id="rId140" Target="media/rId140.png" /><Relationship Type="http://schemas.openxmlformats.org/officeDocument/2006/relationships/image" Id="rId65" Target="media/rId65.png" /><Relationship Type="http://schemas.openxmlformats.org/officeDocument/2006/relationships/image" Id="rId98" Target="media/rId98.png" /><Relationship Type="http://schemas.openxmlformats.org/officeDocument/2006/relationships/image" Id="rId96" Target="media/rId96.jpg" /><Relationship Type="http://schemas.openxmlformats.org/officeDocument/2006/relationships/image" Id="rId148" Target="media/rId148.png" /><Relationship Type="http://schemas.openxmlformats.org/officeDocument/2006/relationships/image" Id="rId174" Target="media/rId174.png" /><Relationship Type="http://schemas.openxmlformats.org/officeDocument/2006/relationships/image" Id="rId26" Target="media/rId26.jpg" /><Relationship Type="http://schemas.openxmlformats.org/officeDocument/2006/relationships/image" Id="rId113" Target="media/rId113.png" /><Relationship Type="http://schemas.openxmlformats.org/officeDocument/2006/relationships/image" Id="rId48" Target="media/rId48.png" /><Relationship Type="http://schemas.openxmlformats.org/officeDocument/2006/relationships/image" Id="rId120" Target="media/rId120.png" /><Relationship Type="http://schemas.openxmlformats.org/officeDocument/2006/relationships/image" Id="rId72" Target="media/rId72.png" /><Relationship Type="http://schemas.openxmlformats.org/officeDocument/2006/relationships/image" Id="rId70" Target="media/rId70.png" /><Relationship Type="http://schemas.openxmlformats.org/officeDocument/2006/relationships/image" Id="rId157" Target="media/rId157.jpg" /><Relationship Type="http://schemas.openxmlformats.org/officeDocument/2006/relationships/image" Id="rId101" Target="media/rId101.png" /><Relationship Type="http://schemas.openxmlformats.org/officeDocument/2006/relationships/image" Id="rId81" Target="media/rId81.jpg" /><Relationship Type="http://schemas.openxmlformats.org/officeDocument/2006/relationships/image" Id="rId133" Target="media/rId133.png" /><Relationship Type="http://schemas.openxmlformats.org/officeDocument/2006/relationships/image" Id="rId161" Target="media/rId161.png" /><Relationship Type="http://schemas.openxmlformats.org/officeDocument/2006/relationships/image" Id="rId151" Target="media/rId151.png" /><Relationship Type="http://schemas.openxmlformats.org/officeDocument/2006/relationships/image" Id="rId179" Target="media/rId179.png" /><Relationship Type="http://schemas.openxmlformats.org/officeDocument/2006/relationships/image" Id="rId75" Target="media/rId75.jpg" /><Relationship Type="http://schemas.openxmlformats.org/officeDocument/2006/relationships/image" Id="rId21" Target="media/rId21.jpg" /><Relationship Type="http://schemas.openxmlformats.org/officeDocument/2006/relationships/image" Id="rId183" Target="media/rId18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
  <TotalTime>0</TotalTime>
  <Pages>1</Pages>
  <Words>2640</Words>
  <Characters>15054</Characters>
  <Application>Microsoft Office Word</Application>
  <DocSecurity>0</DocSecurity>
  <Lines>125</Lines>
  <Paragraphs>35</Paragraphs>
  <ScaleCrop>false</ScaleCrop>
  <Manager/>
  <Company/>
  <LinksUpToDate>false</LinksUpToDate>
  <CharactersWithSpaces>17659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2021-05-21T07:21:25Z</dcterms:created>
  <dcterms:modified xsi:type="dcterms:W3CDTF">2021-05-21T07:21:25Z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link-citations">
    <vt:lpwstr>True</vt:lpwstr>
  </property>
  <property fmtid="{D5CDD505-2E9C-101B-9397-08002B2CF9AE}" pid="7" name="reference-section-title">
    <vt:lpwstr>参考文献</vt:lpwstr>
  </property>
  <property fmtid="{D5CDD505-2E9C-101B-9397-08002B2CF9AE}" pid="8" name="tablenos-caption-name">
    <vt:lpwstr>表</vt:lpwstr>
  </property>
  <property fmtid="{D5CDD505-2E9C-101B-9397-08002B2CF9AE}" pid="9" name="tablenos-cleveref">
    <vt:lpwstr>True</vt:lpwstr>
  </property>
</Properties>
</file>